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6F8C66E2" w:rsidR="00BF0422" w:rsidRPr="0081085D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_Hlk162951805"/>
      <w:bookmarkStart w:id="1" w:name="OLE_LINK1"/>
      <w:bookmarkStart w:id="2" w:name="OLE_LINK2"/>
      <w:bookmarkEnd w:id="0"/>
      <w:r w:rsidRPr="0081085D">
        <w:rPr>
          <w:b/>
          <w:sz w:val="24"/>
          <w:lang w:val="en-US"/>
        </w:rPr>
        <w:t>Source:</w:t>
      </w:r>
      <w:r w:rsidRPr="0081085D">
        <w:rPr>
          <w:b/>
          <w:sz w:val="24"/>
          <w:lang w:val="en-US"/>
        </w:rPr>
        <w:tab/>
      </w:r>
      <w:r w:rsidRPr="005810B7">
        <w:rPr>
          <w:b/>
          <w:sz w:val="24"/>
          <w:lang w:val="en-US"/>
        </w:rPr>
        <w:t>Nokia Corporation</w:t>
      </w:r>
    </w:p>
    <w:p w14:paraId="100EC981" w14:textId="42C0519A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81085D">
        <w:rPr>
          <w:b/>
          <w:bCs/>
          <w:sz w:val="24"/>
          <w:szCs w:val="24"/>
          <w:lang w:val="en-US"/>
        </w:rPr>
        <w:t>Title:</w:t>
      </w:r>
      <w:r w:rsidRPr="0081085D">
        <w:rPr>
          <w:lang w:val="en-US"/>
        </w:rPr>
        <w:tab/>
      </w:r>
      <w:r w:rsidR="001405D8" w:rsidRPr="001405D8">
        <w:rPr>
          <w:b/>
          <w:bCs/>
          <w:sz w:val="24"/>
          <w:szCs w:val="24"/>
          <w:lang w:val="en-US"/>
        </w:rPr>
        <w:t>[ISAR] Cross Check Report for ISAR Objects (ISM-4)</w:t>
      </w:r>
    </w:p>
    <w:bookmarkEnd w:id="1"/>
    <w:bookmarkEnd w:id="2"/>
    <w:p w14:paraId="22551F40" w14:textId="77777777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Document for:</w:t>
      </w:r>
      <w:r w:rsidRPr="0081085D">
        <w:rPr>
          <w:b/>
          <w:sz w:val="24"/>
          <w:lang w:val="en-US"/>
        </w:rPr>
        <w:tab/>
        <w:t>Discussion &amp; Agreement</w:t>
      </w:r>
    </w:p>
    <w:p w14:paraId="369C955F" w14:textId="52674EF1" w:rsidR="00BF0422" w:rsidRPr="0081085D" w:rsidRDefault="00BF0422" w:rsidP="3A0DD76B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3A0DD76B">
        <w:rPr>
          <w:b/>
          <w:bCs/>
          <w:sz w:val="24"/>
          <w:szCs w:val="24"/>
          <w:lang w:val="en-US"/>
        </w:rPr>
        <w:t>Agenda Item:</w:t>
      </w:r>
      <w:r>
        <w:tab/>
      </w:r>
      <w:r w:rsidRPr="3A0DD76B">
        <w:rPr>
          <w:b/>
          <w:bCs/>
          <w:sz w:val="24"/>
          <w:szCs w:val="24"/>
          <w:lang w:val="en-US"/>
        </w:rPr>
        <w:t>7</w:t>
      </w:r>
      <w:r w:rsidR="001C78F6" w:rsidRPr="3A0DD76B">
        <w:rPr>
          <w:b/>
          <w:bCs/>
          <w:sz w:val="24"/>
          <w:szCs w:val="24"/>
          <w:lang w:val="en-US"/>
        </w:rPr>
        <w:t>.</w:t>
      </w:r>
      <w:r w:rsidR="19F4CE7F" w:rsidRPr="3A0DD76B">
        <w:rPr>
          <w:b/>
          <w:bCs/>
          <w:sz w:val="24"/>
          <w:szCs w:val="24"/>
          <w:lang w:val="en-US"/>
        </w:rPr>
        <w:t xml:space="preserve">7 </w:t>
      </w:r>
      <w:r w:rsidR="004A2C45" w:rsidRPr="3A0DD76B">
        <w:rPr>
          <w:b/>
          <w:bCs/>
          <w:sz w:val="24"/>
          <w:szCs w:val="24"/>
          <w:lang w:val="en-US"/>
        </w:rPr>
        <w:t>– ISAR</w:t>
      </w:r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6F4599" w:rsidRDefault="00BF0422" w:rsidP="00BF0422">
      <w:pPr>
        <w:pStyle w:val="Heading1"/>
        <w:rPr>
          <w:rFonts w:cs="Arial"/>
          <w:sz w:val="28"/>
          <w:szCs w:val="21"/>
          <w:lang w:val="en-US"/>
        </w:rPr>
      </w:pPr>
      <w:r w:rsidRPr="006F4599">
        <w:rPr>
          <w:rFonts w:cs="Arial"/>
          <w:sz w:val="28"/>
          <w:szCs w:val="21"/>
          <w:lang w:val="en-US"/>
        </w:rPr>
        <w:t>1. Introduction</w:t>
      </w:r>
    </w:p>
    <w:p w14:paraId="6759371C" w14:textId="3F89E068" w:rsidR="008425D0" w:rsidRDefault="004A2C45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Nokia Corporation participated in ISAR selection testing as a </w:t>
      </w:r>
      <w:r w:rsidR="003458EA">
        <w:rPr>
          <w:rFonts w:cs="Arial"/>
          <w:sz w:val="22"/>
          <w:szCs w:val="22"/>
          <w:lang w:val="en-US"/>
        </w:rPr>
        <w:t>v</w:t>
      </w:r>
      <w:r>
        <w:rPr>
          <w:rFonts w:cs="Arial"/>
          <w:sz w:val="22"/>
          <w:szCs w:val="22"/>
          <w:lang w:val="en-US"/>
        </w:rPr>
        <w:t>olunteering Cross-</w:t>
      </w:r>
      <w:r w:rsidR="003458EA">
        <w:rPr>
          <w:rFonts w:cs="Arial"/>
          <w:sz w:val="22"/>
          <w:szCs w:val="22"/>
          <w:lang w:val="en-US"/>
        </w:rPr>
        <w:t>c</w:t>
      </w:r>
      <w:r>
        <w:rPr>
          <w:rFonts w:cs="Arial"/>
          <w:sz w:val="22"/>
          <w:szCs w:val="22"/>
          <w:lang w:val="en-US"/>
        </w:rPr>
        <w:t>heck Listening Laboratory (CLL) to carry out selection testing and the statistical results analysis according to the requirements set forth in the ISAR test plan</w:t>
      </w:r>
      <w:r w:rsidR="007D17D5">
        <w:rPr>
          <w:rFonts w:cs="Arial"/>
          <w:sz w:val="22"/>
          <w:szCs w:val="22"/>
          <w:lang w:val="en-US"/>
        </w:rPr>
        <w:t xml:space="preserve"> </w:t>
      </w:r>
      <w:r w:rsidR="004F1CE8"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t>.</w:t>
      </w:r>
      <w:r w:rsidR="0089336B">
        <w:rPr>
          <w:rFonts w:cs="Arial"/>
          <w:sz w:val="22"/>
          <w:szCs w:val="22"/>
          <w:lang w:val="en-US"/>
        </w:rPr>
        <w:t xml:space="preserve"> </w:t>
      </w:r>
    </w:p>
    <w:p w14:paraId="250CCC3D" w14:textId="63AFF744" w:rsidR="004A2C45" w:rsidRDefault="004A2C45" w:rsidP="00D034C0">
      <w:pPr>
        <w:rPr>
          <w:rFonts w:cs="Arial"/>
          <w:sz w:val="22"/>
          <w:szCs w:val="22"/>
          <w:lang w:val="en-US"/>
        </w:rPr>
      </w:pPr>
      <w:r w:rsidRPr="3A0DD76B">
        <w:rPr>
          <w:rFonts w:cs="Arial"/>
          <w:sz w:val="22"/>
          <w:szCs w:val="22"/>
          <w:lang w:val="en-US"/>
        </w:rPr>
        <w:t>The test assigned for Nokia is BS1534-3: Objects</w:t>
      </w:r>
      <w:r w:rsidR="4A6929F8" w:rsidRPr="3A0DD76B">
        <w:rPr>
          <w:rFonts w:cs="Arial"/>
          <w:sz w:val="22"/>
          <w:szCs w:val="22"/>
          <w:lang w:val="en-US"/>
        </w:rPr>
        <w:t xml:space="preserve"> (ISM-4)</w:t>
      </w:r>
      <w:r w:rsidR="007D17D5">
        <w:rPr>
          <w:rFonts w:cs="Arial"/>
          <w:sz w:val="22"/>
          <w:szCs w:val="22"/>
          <w:lang w:val="en-US"/>
        </w:rPr>
        <w:t>, see Table 1 for listening laboratory allocation</w:t>
      </w:r>
      <w:r w:rsidRPr="3A0DD76B">
        <w:rPr>
          <w:rFonts w:cs="Arial"/>
          <w:sz w:val="22"/>
          <w:szCs w:val="22"/>
          <w:lang w:val="en-US"/>
        </w:rPr>
        <w:t>. The cross-check was performed at Nokia Technologies listening laboratory in Tampere, Finland in March 2024.</w:t>
      </w:r>
    </w:p>
    <w:p w14:paraId="1D393D46" w14:textId="7AEFDFC2" w:rsidR="00C94462" w:rsidRDefault="004A2C45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This input provides the corresponding CLL report including the statistical analysis of results.</w:t>
      </w:r>
      <w:r w:rsidR="007D17D5">
        <w:rPr>
          <w:rFonts w:cs="Arial"/>
          <w:sz w:val="22"/>
          <w:szCs w:val="22"/>
          <w:lang w:val="en-US"/>
        </w:rPr>
        <w:t xml:space="preserve"> Nokia is </w:t>
      </w:r>
      <w:r w:rsidR="007D17D5" w:rsidRPr="0089336B">
        <w:rPr>
          <w:rFonts w:cs="Arial"/>
          <w:sz w:val="22"/>
          <w:szCs w:val="22"/>
          <w:lang w:val="en-US"/>
        </w:rPr>
        <w:t xml:space="preserve">confirming that the listening lab has met </w:t>
      </w:r>
      <w:r w:rsidR="007D17D5">
        <w:rPr>
          <w:rFonts w:cs="Arial"/>
          <w:sz w:val="22"/>
          <w:szCs w:val="22"/>
          <w:lang w:val="en-US"/>
        </w:rPr>
        <w:t xml:space="preserve">all </w:t>
      </w:r>
      <w:r w:rsidR="007D17D5" w:rsidRPr="0089336B">
        <w:rPr>
          <w:rFonts w:cs="Arial"/>
          <w:sz w:val="22"/>
          <w:szCs w:val="22"/>
          <w:lang w:val="en-US"/>
        </w:rPr>
        <w:t>the obligations</w:t>
      </w:r>
      <w:r w:rsidR="007D17D5">
        <w:rPr>
          <w:rFonts w:cs="Arial"/>
          <w:sz w:val="22"/>
          <w:szCs w:val="22"/>
          <w:lang w:val="en-US"/>
        </w:rPr>
        <w:t xml:space="preserve"> set for the CLL</w:t>
      </w:r>
      <w:r w:rsidR="007D17D5" w:rsidRPr="0089336B">
        <w:rPr>
          <w:rFonts w:cs="Arial"/>
          <w:sz w:val="22"/>
          <w:szCs w:val="22"/>
          <w:lang w:val="en-US"/>
        </w:rPr>
        <w:t>.</w:t>
      </w:r>
    </w:p>
    <w:p w14:paraId="0922805B" w14:textId="151435F2" w:rsidR="00C94462" w:rsidRPr="00523A2F" w:rsidRDefault="00C94462" w:rsidP="00C94462">
      <w:pPr>
        <w:pStyle w:val="Caption"/>
        <w:keepNext/>
        <w:jc w:val="center"/>
        <w:rPr>
          <w:sz w:val="22"/>
          <w:szCs w:val="22"/>
        </w:rPr>
      </w:pPr>
      <w:r w:rsidRPr="00523A2F">
        <w:rPr>
          <w:sz w:val="22"/>
          <w:szCs w:val="22"/>
        </w:rPr>
        <w:t xml:space="preserve">Table </w:t>
      </w:r>
      <w:r w:rsidRPr="00523A2F">
        <w:rPr>
          <w:sz w:val="22"/>
          <w:szCs w:val="22"/>
        </w:rPr>
        <w:fldChar w:fldCharType="begin"/>
      </w:r>
      <w:r w:rsidRPr="00523A2F">
        <w:rPr>
          <w:sz w:val="22"/>
          <w:szCs w:val="22"/>
        </w:rPr>
        <w:instrText xml:space="preserve"> SEQ Table \* ARABIC </w:instrText>
      </w:r>
      <w:r w:rsidRPr="00523A2F">
        <w:rPr>
          <w:sz w:val="22"/>
          <w:szCs w:val="22"/>
        </w:rPr>
        <w:fldChar w:fldCharType="separate"/>
      </w:r>
      <w:r w:rsidR="00FF1AAB" w:rsidRPr="00523A2F">
        <w:rPr>
          <w:noProof/>
          <w:sz w:val="22"/>
          <w:szCs w:val="22"/>
        </w:rPr>
        <w:t>1</w:t>
      </w:r>
      <w:r w:rsidRPr="00523A2F">
        <w:rPr>
          <w:sz w:val="22"/>
          <w:szCs w:val="22"/>
        </w:rPr>
        <w:fldChar w:fldCharType="end"/>
      </w:r>
      <w:r w:rsidRPr="00523A2F">
        <w:rPr>
          <w:sz w:val="22"/>
          <w:szCs w:val="22"/>
        </w:rPr>
        <w:t xml:space="preserve"> ISAR selection listening tests and corresponding listening laboratories.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2410"/>
        <w:gridCol w:w="2503"/>
      </w:tblGrid>
      <w:tr w:rsidR="00C94462" w:rsidRPr="00523A2F" w14:paraId="6AC717EE" w14:textId="77777777" w:rsidTr="00523A2F">
        <w:tc>
          <w:tcPr>
            <w:tcW w:w="3386" w:type="dxa"/>
          </w:tcPr>
          <w:p w14:paraId="37F06FA3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Experiment</w:t>
            </w:r>
          </w:p>
        </w:tc>
        <w:tc>
          <w:tcPr>
            <w:tcW w:w="2410" w:type="dxa"/>
          </w:tcPr>
          <w:p w14:paraId="1DF78573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SPL</w:t>
            </w:r>
          </w:p>
        </w:tc>
        <w:tc>
          <w:tcPr>
            <w:tcW w:w="2503" w:type="dxa"/>
          </w:tcPr>
          <w:p w14:paraId="3BC76053" w14:textId="23F86260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C</w:t>
            </w:r>
            <w:r w:rsidR="00D34A96">
              <w:rPr>
                <w:sz w:val="22"/>
                <w:szCs w:val="22"/>
              </w:rPr>
              <w:t>L</w:t>
            </w:r>
            <w:r w:rsidRPr="00523A2F">
              <w:rPr>
                <w:sz w:val="22"/>
                <w:szCs w:val="22"/>
              </w:rPr>
              <w:t>L/other SPL</w:t>
            </w:r>
          </w:p>
        </w:tc>
      </w:tr>
      <w:tr w:rsidR="00C94462" w:rsidRPr="00523A2F" w14:paraId="2E7152E6" w14:textId="77777777" w:rsidTr="00523A2F">
        <w:tc>
          <w:tcPr>
            <w:tcW w:w="3386" w:type="dxa"/>
          </w:tcPr>
          <w:p w14:paraId="72EE061C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BS1534-1: SBA (HOA3)</w:t>
            </w:r>
          </w:p>
        </w:tc>
        <w:tc>
          <w:tcPr>
            <w:tcW w:w="2410" w:type="dxa"/>
          </w:tcPr>
          <w:p w14:paraId="306D5BBB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Dolby</w:t>
            </w:r>
          </w:p>
        </w:tc>
        <w:tc>
          <w:tcPr>
            <w:tcW w:w="2503" w:type="dxa"/>
          </w:tcPr>
          <w:p w14:paraId="6E64DCA3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Qualcomm</w:t>
            </w:r>
          </w:p>
        </w:tc>
      </w:tr>
      <w:tr w:rsidR="00C94462" w:rsidRPr="00523A2F" w14:paraId="500F2AF3" w14:textId="77777777" w:rsidTr="00523A2F">
        <w:tc>
          <w:tcPr>
            <w:tcW w:w="3386" w:type="dxa"/>
          </w:tcPr>
          <w:p w14:paraId="4C861ACB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BS1534-2: Multi-channel 7.1+4</w:t>
            </w:r>
          </w:p>
        </w:tc>
        <w:tc>
          <w:tcPr>
            <w:tcW w:w="2410" w:type="dxa"/>
          </w:tcPr>
          <w:p w14:paraId="4FBEC466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Fraunhofer IIS</w:t>
            </w:r>
          </w:p>
        </w:tc>
        <w:tc>
          <w:tcPr>
            <w:tcW w:w="2503" w:type="dxa"/>
          </w:tcPr>
          <w:p w14:paraId="6481510C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Ittiam</w:t>
            </w:r>
          </w:p>
        </w:tc>
      </w:tr>
      <w:tr w:rsidR="00C94462" w:rsidRPr="00523A2F" w14:paraId="0A6CF00D" w14:textId="77777777" w:rsidTr="00523A2F">
        <w:tc>
          <w:tcPr>
            <w:tcW w:w="3386" w:type="dxa"/>
          </w:tcPr>
          <w:p w14:paraId="70EF9433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BS1534-3: Objects</w:t>
            </w:r>
          </w:p>
        </w:tc>
        <w:tc>
          <w:tcPr>
            <w:tcW w:w="2410" w:type="dxa"/>
          </w:tcPr>
          <w:p w14:paraId="32156642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Fraunhofer IIS</w:t>
            </w:r>
          </w:p>
        </w:tc>
        <w:tc>
          <w:tcPr>
            <w:tcW w:w="2503" w:type="dxa"/>
          </w:tcPr>
          <w:p w14:paraId="7A00C405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Nokia</w:t>
            </w:r>
          </w:p>
        </w:tc>
      </w:tr>
      <w:tr w:rsidR="00C94462" w:rsidRPr="00523A2F" w14:paraId="1BE193A2" w14:textId="77777777" w:rsidTr="00523A2F">
        <w:tc>
          <w:tcPr>
            <w:tcW w:w="3386" w:type="dxa"/>
          </w:tcPr>
          <w:p w14:paraId="1041DC7F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BS1534-4: MASA</w:t>
            </w:r>
          </w:p>
        </w:tc>
        <w:tc>
          <w:tcPr>
            <w:tcW w:w="2410" w:type="dxa"/>
          </w:tcPr>
          <w:p w14:paraId="49B4A956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Dolby</w:t>
            </w:r>
          </w:p>
        </w:tc>
        <w:tc>
          <w:tcPr>
            <w:tcW w:w="2503" w:type="dxa"/>
          </w:tcPr>
          <w:p w14:paraId="32D120BC" w14:textId="77777777" w:rsidR="00C94462" w:rsidRPr="00523A2F" w:rsidRDefault="00C94462" w:rsidP="00EA1CB8">
            <w:pPr>
              <w:pStyle w:val="bulletlevel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Bytedance</w:t>
            </w:r>
          </w:p>
        </w:tc>
      </w:tr>
    </w:tbl>
    <w:p w14:paraId="704AD194" w14:textId="425DA2BE" w:rsidR="004A2C45" w:rsidRPr="006F4599" w:rsidRDefault="0089336B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</w:p>
    <w:p w14:paraId="422055E9" w14:textId="77777777" w:rsidR="00523A2F" w:rsidRDefault="00523A2F" w:rsidP="00BB6275">
      <w:pPr>
        <w:pStyle w:val="Heading1"/>
        <w:rPr>
          <w:rFonts w:cs="Arial"/>
          <w:sz w:val="28"/>
          <w:szCs w:val="28"/>
          <w:lang w:val="en-US"/>
        </w:rPr>
      </w:pPr>
    </w:p>
    <w:p w14:paraId="76F663B4" w14:textId="3B62388D" w:rsidR="00BB6275" w:rsidRPr="006F4599" w:rsidRDefault="00BB6275" w:rsidP="00BB6275">
      <w:pPr>
        <w:pStyle w:val="Heading1"/>
        <w:rPr>
          <w:rFonts w:cs="Arial"/>
          <w:sz w:val="28"/>
          <w:szCs w:val="28"/>
          <w:lang w:val="en-US"/>
        </w:rPr>
      </w:pPr>
      <w:r w:rsidRPr="3A0DD76B">
        <w:rPr>
          <w:rFonts w:cs="Arial"/>
          <w:sz w:val="28"/>
          <w:szCs w:val="28"/>
          <w:lang w:val="en-US"/>
        </w:rPr>
        <w:t xml:space="preserve">2. </w:t>
      </w:r>
      <w:r w:rsidR="00523A2F">
        <w:rPr>
          <w:rFonts w:cs="Arial"/>
          <w:sz w:val="28"/>
          <w:szCs w:val="28"/>
          <w:lang w:val="en-US"/>
        </w:rPr>
        <w:t>Listening e</w:t>
      </w:r>
      <w:r w:rsidR="658AE747" w:rsidRPr="3A0DD76B">
        <w:rPr>
          <w:rFonts w:cs="Arial"/>
          <w:sz w:val="28"/>
          <w:szCs w:val="28"/>
          <w:lang w:val="en-US"/>
        </w:rPr>
        <w:t>xperiment</w:t>
      </w:r>
      <w:r w:rsidR="00523A2F">
        <w:rPr>
          <w:rFonts w:cs="Arial"/>
          <w:sz w:val="28"/>
          <w:szCs w:val="28"/>
          <w:lang w:val="en-US"/>
        </w:rPr>
        <w:t xml:space="preserve"> </w:t>
      </w:r>
    </w:p>
    <w:p w14:paraId="45EC4C48" w14:textId="77777777" w:rsidR="00523A2F" w:rsidRDefault="00523A2F" w:rsidP="004A2C45">
      <w:pPr>
        <w:pStyle w:val="Heading1"/>
        <w:rPr>
          <w:i/>
          <w:iCs/>
        </w:rPr>
      </w:pPr>
    </w:p>
    <w:p w14:paraId="43BD81D5" w14:textId="6D8C9991" w:rsidR="004A2C45" w:rsidRPr="00DE1D52" w:rsidRDefault="004A2C45" w:rsidP="004A2C45">
      <w:pPr>
        <w:pStyle w:val="Heading1"/>
        <w:rPr>
          <w:i/>
          <w:iCs/>
          <w:lang w:eastAsia="ja-JP"/>
        </w:rPr>
      </w:pPr>
      <w:r w:rsidRPr="00DE1D52">
        <w:rPr>
          <w:i/>
          <w:iCs/>
        </w:rPr>
        <w:t>Organization of tests</w:t>
      </w:r>
    </w:p>
    <w:p w14:paraId="3E15E632" w14:textId="5D4BF679" w:rsidR="0089336B" w:rsidRDefault="0089336B" w:rsidP="0089336B">
      <w:pPr>
        <w:rPr>
          <w:rFonts w:cs="Arial"/>
          <w:color w:val="000000"/>
          <w:sz w:val="22"/>
          <w:szCs w:val="22"/>
        </w:rPr>
      </w:pPr>
      <w:bookmarkStart w:id="3" w:name="_Toc339023614"/>
      <w:r w:rsidRPr="3A0DD76B">
        <w:rPr>
          <w:rFonts w:cs="Arial"/>
          <w:color w:val="000000" w:themeColor="text1"/>
          <w:sz w:val="22"/>
          <w:szCs w:val="22"/>
        </w:rPr>
        <w:t xml:space="preserve">IVAS specific ISAR selection Cross-check listening test “BS1534-3: Objects” was conducted at Nokia premises </w:t>
      </w:r>
      <w:r w:rsidR="007D17D5">
        <w:rPr>
          <w:rFonts w:cs="Arial"/>
          <w:color w:val="000000" w:themeColor="text1"/>
          <w:sz w:val="22"/>
          <w:szCs w:val="22"/>
        </w:rPr>
        <w:t xml:space="preserve">using </w:t>
      </w:r>
      <w:r w:rsidRPr="3A0DD76B">
        <w:rPr>
          <w:rFonts w:cs="Arial"/>
          <w:color w:val="000000" w:themeColor="text1"/>
          <w:sz w:val="22"/>
          <w:szCs w:val="22"/>
        </w:rPr>
        <w:t xml:space="preserve">Nokia internal LTSW </w:t>
      </w:r>
      <w:r w:rsidR="007D17D5">
        <w:rPr>
          <w:rFonts w:cs="Arial"/>
          <w:color w:val="000000" w:themeColor="text1"/>
          <w:sz w:val="22"/>
          <w:szCs w:val="22"/>
        </w:rPr>
        <w:t xml:space="preserve">(Listening Test SoftWare) </w:t>
      </w:r>
      <w:r w:rsidRPr="3A0DD76B">
        <w:rPr>
          <w:rFonts w:cs="Arial"/>
          <w:color w:val="000000" w:themeColor="text1"/>
          <w:sz w:val="22"/>
          <w:szCs w:val="22"/>
        </w:rPr>
        <w:t xml:space="preserve">platform </w:t>
      </w:r>
      <w:r>
        <w:rPr>
          <w:rFonts w:cs="Arial"/>
          <w:color w:val="000000" w:themeColor="text1"/>
          <w:sz w:val="22"/>
          <w:szCs w:val="22"/>
        </w:rPr>
        <w:t xml:space="preserve">(Figure 1) </w:t>
      </w:r>
      <w:r w:rsidRPr="3A0DD76B">
        <w:rPr>
          <w:rFonts w:cs="Arial"/>
          <w:color w:val="000000" w:themeColor="text1"/>
          <w:sz w:val="22"/>
          <w:szCs w:val="22"/>
        </w:rPr>
        <w:t>using binaural non-head-</w:t>
      </w:r>
      <w:r w:rsidR="003458EA">
        <w:rPr>
          <w:rFonts w:cs="Arial"/>
          <w:color w:val="000000" w:themeColor="text1"/>
          <w:sz w:val="22"/>
          <w:szCs w:val="22"/>
        </w:rPr>
        <w:t>t</w:t>
      </w:r>
      <w:r w:rsidRPr="3A0DD76B">
        <w:rPr>
          <w:rFonts w:cs="Arial"/>
          <w:color w:val="000000" w:themeColor="text1"/>
          <w:sz w:val="22"/>
          <w:szCs w:val="22"/>
        </w:rPr>
        <w:t>racked listening. The listening environment was quiet individual listening booths [2]. The used headphone model was Sennheiser HD650.</w:t>
      </w:r>
    </w:p>
    <w:p w14:paraId="692CF237" w14:textId="77777777" w:rsidR="0089336B" w:rsidRDefault="0089336B" w:rsidP="0089336B">
      <w:pPr>
        <w:keepNext/>
      </w:pPr>
      <w:r>
        <w:rPr>
          <w:noProof/>
        </w:rPr>
        <w:lastRenderedPageBreak/>
        <w:drawing>
          <wp:inline distT="0" distB="0" distL="0" distR="0" wp14:anchorId="302892AC" wp14:editId="1F8F9DAA">
            <wp:extent cx="6124574" cy="3419475"/>
            <wp:effectExtent l="0" t="0" r="0" b="0"/>
            <wp:docPr id="1440506834" name="Picture 144050683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506834" name="Picture 1440506834" descr="A screenshot of a computer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510F4" w14:textId="74CF75EA" w:rsidR="0089336B" w:rsidRPr="00523A2F" w:rsidRDefault="0089336B" w:rsidP="0089336B">
      <w:pPr>
        <w:pStyle w:val="Caption"/>
        <w:rPr>
          <w:rFonts w:cs="Arial"/>
          <w:color w:val="000000"/>
          <w:sz w:val="22"/>
          <w:szCs w:val="22"/>
        </w:rPr>
      </w:pPr>
      <w:r w:rsidRPr="00523A2F">
        <w:rPr>
          <w:sz w:val="22"/>
          <w:szCs w:val="22"/>
        </w:rPr>
        <w:t xml:space="preserve">Figure </w:t>
      </w:r>
      <w:r w:rsidRPr="00523A2F">
        <w:rPr>
          <w:sz w:val="22"/>
          <w:szCs w:val="22"/>
        </w:rPr>
        <w:fldChar w:fldCharType="begin"/>
      </w:r>
      <w:r w:rsidRPr="00523A2F">
        <w:rPr>
          <w:sz w:val="22"/>
          <w:szCs w:val="22"/>
        </w:rPr>
        <w:instrText xml:space="preserve"> SEQ Figure \* ARABIC </w:instrText>
      </w:r>
      <w:r w:rsidRPr="00523A2F">
        <w:rPr>
          <w:sz w:val="22"/>
          <w:szCs w:val="22"/>
        </w:rPr>
        <w:fldChar w:fldCharType="separate"/>
      </w:r>
      <w:r w:rsidR="004E1404" w:rsidRPr="00523A2F">
        <w:rPr>
          <w:noProof/>
          <w:sz w:val="22"/>
          <w:szCs w:val="22"/>
        </w:rPr>
        <w:t>1</w:t>
      </w:r>
      <w:r w:rsidRPr="00523A2F">
        <w:rPr>
          <w:sz w:val="22"/>
          <w:szCs w:val="22"/>
        </w:rPr>
        <w:fldChar w:fldCharType="end"/>
      </w:r>
      <w:r w:rsidRPr="00523A2F">
        <w:rPr>
          <w:sz w:val="22"/>
          <w:szCs w:val="22"/>
        </w:rPr>
        <w:t xml:space="preserve"> Screenshot of the Nokia internal listening test software LTSW</w:t>
      </w:r>
    </w:p>
    <w:p w14:paraId="66784CD6" w14:textId="6547669C" w:rsidR="0089336B" w:rsidRPr="00523A2F" w:rsidRDefault="0089336B" w:rsidP="0089336B">
      <w:pPr>
        <w:rPr>
          <w:rFonts w:cs="Arial"/>
          <w:color w:val="000000"/>
          <w:sz w:val="22"/>
          <w:szCs w:val="22"/>
          <w:lang w:val="en-US"/>
        </w:rPr>
      </w:pPr>
      <w:r w:rsidRPr="00523A2F">
        <w:rPr>
          <w:rFonts w:cs="Arial"/>
          <w:color w:val="000000"/>
          <w:sz w:val="22"/>
          <w:szCs w:val="22"/>
          <w:lang w:val="en-US"/>
        </w:rPr>
        <w:t>Listening test was conducted according to the ITU-R BS.1534-3 Method for the subjective assessment of intermediate quality level of audio systems</w:t>
      </w:r>
      <w:r w:rsidR="001E110D" w:rsidRPr="00523A2F">
        <w:rPr>
          <w:rFonts w:cs="Arial"/>
          <w:color w:val="000000"/>
          <w:sz w:val="22"/>
          <w:szCs w:val="22"/>
          <w:lang w:val="en-US"/>
        </w:rPr>
        <w:t xml:space="preserve"> [3]</w:t>
      </w:r>
      <w:r w:rsidRPr="00523A2F">
        <w:rPr>
          <w:rFonts w:cs="Arial"/>
          <w:color w:val="000000"/>
          <w:sz w:val="22"/>
          <w:szCs w:val="22"/>
          <w:lang w:val="en-US"/>
        </w:rPr>
        <w:t>.</w:t>
      </w:r>
      <w:r w:rsidR="00C94462" w:rsidRPr="00523A2F">
        <w:rPr>
          <w:rFonts w:cs="Arial"/>
          <w:color w:val="000000"/>
          <w:sz w:val="22"/>
          <w:szCs w:val="22"/>
          <w:lang w:val="en-US"/>
        </w:rPr>
        <w:t xml:space="preserve"> Evaluation item and condition playback orders were randomized for listeners. Listeners did not know which condition matches any of the shown sliders.</w:t>
      </w:r>
    </w:p>
    <w:p w14:paraId="040666A8" w14:textId="77777777" w:rsidR="00523A2F" w:rsidRDefault="00523A2F" w:rsidP="0089336B">
      <w:pPr>
        <w:pStyle w:val="Heading2"/>
        <w:tabs>
          <w:tab w:val="num" w:pos="360"/>
        </w:tabs>
      </w:pPr>
    </w:p>
    <w:p w14:paraId="5B1BEFCC" w14:textId="153742B2" w:rsidR="0089336B" w:rsidRDefault="0089336B" w:rsidP="0089336B">
      <w:pPr>
        <w:pStyle w:val="Heading2"/>
        <w:tabs>
          <w:tab w:val="num" w:pos="360"/>
        </w:tabs>
      </w:pPr>
      <w:r>
        <w:t>Experimental material</w:t>
      </w:r>
    </w:p>
    <w:p w14:paraId="393B3A4C" w14:textId="656799FB" w:rsidR="002A6C0E" w:rsidRPr="00523A2F" w:rsidRDefault="0089336B" w:rsidP="0089336B">
      <w:pPr>
        <w:keepLines/>
        <w:overflowPunct w:val="0"/>
        <w:autoSpaceDE w:val="0"/>
        <w:autoSpaceDN w:val="0"/>
        <w:adjustRightInd w:val="0"/>
        <w:spacing w:beforeLines="100" w:before="240"/>
        <w:textAlignment w:val="baseline"/>
        <w:rPr>
          <w:sz w:val="22"/>
          <w:szCs w:val="22"/>
        </w:rPr>
      </w:pPr>
      <w:r w:rsidRPr="00523A2F">
        <w:rPr>
          <w:sz w:val="22"/>
          <w:szCs w:val="22"/>
        </w:rPr>
        <w:t xml:space="preserve">Test material and test material processing was provided by Solution Proponent. Nokia downloaded the test material from filesharing Box-service directory “_EXTERNAL_ISAR_LL </w:t>
      </w:r>
      <w:r w:rsidRPr="00523A2F">
        <w:rPr>
          <w:sz w:val="22"/>
          <w:szCs w:val="22"/>
        </w:rPr>
        <w:sym w:font="Wingdings" w:char="F0E0"/>
      </w:r>
      <w:r w:rsidRPr="00523A2F">
        <w:rPr>
          <w:sz w:val="22"/>
          <w:szCs w:val="22"/>
        </w:rPr>
        <w:t xml:space="preserve"> BS1534-3_Nokia”.</w:t>
      </w:r>
      <w:r w:rsidR="002A6C0E" w:rsidRPr="00523A2F">
        <w:rPr>
          <w:sz w:val="22"/>
          <w:szCs w:val="22"/>
        </w:rPr>
        <w:t xml:space="preserve"> </w:t>
      </w:r>
      <w:r w:rsidRPr="00523A2F">
        <w:rPr>
          <w:sz w:val="22"/>
          <w:szCs w:val="22"/>
        </w:rPr>
        <w:t xml:space="preserve">There were 12 different </w:t>
      </w:r>
      <w:r w:rsidR="002A6C0E" w:rsidRPr="00523A2F">
        <w:rPr>
          <w:sz w:val="22"/>
          <w:szCs w:val="22"/>
        </w:rPr>
        <w:t>evaluation test sequences.</w:t>
      </w:r>
      <w:r w:rsidR="00945583" w:rsidRPr="00523A2F">
        <w:rPr>
          <w:sz w:val="22"/>
          <w:szCs w:val="22"/>
        </w:rPr>
        <w:t xml:space="preserve"> Each of them had four different conditions.</w:t>
      </w:r>
    </w:p>
    <w:p w14:paraId="049A98C4" w14:textId="0687B25E" w:rsidR="002A6C0E" w:rsidRPr="00523A2F" w:rsidRDefault="002A6C0E" w:rsidP="002A6C0E">
      <w:pPr>
        <w:pStyle w:val="Caption"/>
        <w:keepNext/>
        <w:jc w:val="center"/>
        <w:rPr>
          <w:sz w:val="22"/>
          <w:szCs w:val="22"/>
        </w:rPr>
      </w:pPr>
      <w:r w:rsidRPr="00523A2F">
        <w:rPr>
          <w:sz w:val="22"/>
          <w:szCs w:val="22"/>
        </w:rPr>
        <w:t xml:space="preserve">Table </w:t>
      </w:r>
      <w:r w:rsidRPr="00523A2F">
        <w:rPr>
          <w:sz w:val="22"/>
          <w:szCs w:val="22"/>
        </w:rPr>
        <w:fldChar w:fldCharType="begin"/>
      </w:r>
      <w:r w:rsidRPr="00523A2F">
        <w:rPr>
          <w:sz w:val="22"/>
          <w:szCs w:val="22"/>
        </w:rPr>
        <w:instrText xml:space="preserve"> SEQ Table \* ARABIC </w:instrText>
      </w:r>
      <w:r w:rsidRPr="00523A2F">
        <w:rPr>
          <w:sz w:val="22"/>
          <w:szCs w:val="22"/>
        </w:rPr>
        <w:fldChar w:fldCharType="separate"/>
      </w:r>
      <w:r w:rsidR="00FF1AAB" w:rsidRPr="00523A2F">
        <w:rPr>
          <w:noProof/>
          <w:sz w:val="22"/>
          <w:szCs w:val="22"/>
        </w:rPr>
        <w:t>2</w:t>
      </w:r>
      <w:r w:rsidRPr="00523A2F">
        <w:rPr>
          <w:sz w:val="22"/>
          <w:szCs w:val="22"/>
        </w:rPr>
        <w:fldChar w:fldCharType="end"/>
      </w:r>
      <w:r w:rsidRPr="00523A2F">
        <w:rPr>
          <w:sz w:val="22"/>
          <w:szCs w:val="22"/>
        </w:rPr>
        <w:t xml:space="preserve"> BS1534-3_Nokia subjective evaluation test sequences</w:t>
      </w:r>
    </w:p>
    <w:tbl>
      <w:tblPr>
        <w:tblW w:w="8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"/>
        <w:gridCol w:w="3118"/>
        <w:gridCol w:w="830"/>
        <w:gridCol w:w="3139"/>
      </w:tblGrid>
      <w:tr w:rsidR="0089336B" w:rsidRPr="00523A2F" w14:paraId="08F49F67" w14:textId="77777777" w:rsidTr="002A6C0E">
        <w:trPr>
          <w:trHeight w:val="230"/>
          <w:jc w:val="center"/>
        </w:trPr>
        <w:tc>
          <w:tcPr>
            <w:tcW w:w="975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0B5400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No.</w:t>
            </w:r>
          </w:p>
        </w:tc>
        <w:tc>
          <w:tcPr>
            <w:tcW w:w="3118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A242B8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Name</w:t>
            </w:r>
          </w:p>
        </w:tc>
        <w:tc>
          <w:tcPr>
            <w:tcW w:w="830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E64197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No.</w:t>
            </w:r>
          </w:p>
        </w:tc>
        <w:tc>
          <w:tcPr>
            <w:tcW w:w="3139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6F3944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Name</w:t>
            </w:r>
          </w:p>
        </w:tc>
      </w:tr>
      <w:tr w:rsidR="0089336B" w:rsidRPr="00523A2F" w14:paraId="0CB73DD4" w14:textId="77777777" w:rsidTr="002A6C0E">
        <w:trPr>
          <w:trHeight w:val="360"/>
          <w:jc w:val="center"/>
        </w:trPr>
        <w:tc>
          <w:tcPr>
            <w:tcW w:w="975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93E0A6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1E1CEA" w14:textId="5FB0AF29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ism4_1traj6</w:t>
            </w:r>
            <w:r w:rsidR="0089336B" w:rsidRPr="00523A2F">
              <w:rPr>
                <w:sz w:val="22"/>
                <w:szCs w:val="22"/>
              </w:rPr>
              <w:t>.c01-04.wav</w:t>
            </w:r>
          </w:p>
        </w:tc>
        <w:tc>
          <w:tcPr>
            <w:tcW w:w="830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482A55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7</w:t>
            </w:r>
          </w:p>
        </w:tc>
        <w:tc>
          <w:tcPr>
            <w:tcW w:w="3139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8CB2E2" w14:textId="4399BB6D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ism4_7traj7.c01-04.wav</w:t>
            </w:r>
          </w:p>
        </w:tc>
      </w:tr>
      <w:tr w:rsidR="0089336B" w:rsidRPr="00523A2F" w14:paraId="2F990E1B" w14:textId="77777777" w:rsidTr="002A6C0E">
        <w:trPr>
          <w:trHeight w:val="360"/>
          <w:jc w:val="center"/>
        </w:trPr>
        <w:tc>
          <w:tcPr>
            <w:tcW w:w="975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CBAA8E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5B00CC" w14:textId="67C39E8D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ism4_2traj1.c01-04.wav</w:t>
            </w:r>
          </w:p>
        </w:tc>
        <w:tc>
          <w:tcPr>
            <w:tcW w:w="830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3A6BA6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8</w:t>
            </w:r>
          </w:p>
        </w:tc>
        <w:tc>
          <w:tcPr>
            <w:tcW w:w="3139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409B78" w14:textId="5B446AF9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ism4_8traj2.c01-04.wav</w:t>
            </w:r>
          </w:p>
        </w:tc>
      </w:tr>
      <w:tr w:rsidR="0089336B" w:rsidRPr="00523A2F" w14:paraId="104C51A6" w14:textId="77777777" w:rsidTr="002A6C0E">
        <w:trPr>
          <w:trHeight w:val="360"/>
          <w:jc w:val="center"/>
        </w:trPr>
        <w:tc>
          <w:tcPr>
            <w:tcW w:w="975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BEEE8A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D1D79C" w14:textId="4BC907BD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ism4_3traj4.c01-04.wav</w:t>
            </w:r>
          </w:p>
        </w:tc>
        <w:tc>
          <w:tcPr>
            <w:tcW w:w="830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494D58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9</w:t>
            </w:r>
          </w:p>
        </w:tc>
        <w:tc>
          <w:tcPr>
            <w:tcW w:w="3139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29025D" w14:textId="65FCA9C9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ism4_9traj7.c01-04.wav</w:t>
            </w:r>
          </w:p>
        </w:tc>
      </w:tr>
      <w:tr w:rsidR="0089336B" w:rsidRPr="00523A2F" w14:paraId="192AFD89" w14:textId="77777777" w:rsidTr="002A6C0E">
        <w:trPr>
          <w:trHeight w:val="360"/>
          <w:jc w:val="center"/>
        </w:trPr>
        <w:tc>
          <w:tcPr>
            <w:tcW w:w="975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E5190E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FF206E" w14:textId="5F582B42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ism4_4traj1.c01-04.wav</w:t>
            </w:r>
          </w:p>
        </w:tc>
        <w:tc>
          <w:tcPr>
            <w:tcW w:w="830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8BD67B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10</w:t>
            </w:r>
          </w:p>
        </w:tc>
        <w:tc>
          <w:tcPr>
            <w:tcW w:w="3139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B00134" w14:textId="37727A74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ism4_10traj5.c01-04.wav</w:t>
            </w:r>
          </w:p>
        </w:tc>
      </w:tr>
      <w:tr w:rsidR="0089336B" w:rsidRPr="00523A2F" w14:paraId="112D405E" w14:textId="77777777" w:rsidTr="002A6C0E">
        <w:trPr>
          <w:trHeight w:val="360"/>
          <w:jc w:val="center"/>
        </w:trPr>
        <w:tc>
          <w:tcPr>
            <w:tcW w:w="975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4D3BDA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5</w:t>
            </w:r>
          </w:p>
        </w:tc>
        <w:tc>
          <w:tcPr>
            <w:tcW w:w="3118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FDCDD3" w14:textId="002C521A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ism4_5traj5.c01-04.wav</w:t>
            </w:r>
          </w:p>
        </w:tc>
        <w:tc>
          <w:tcPr>
            <w:tcW w:w="830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CDD0E5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11</w:t>
            </w:r>
          </w:p>
        </w:tc>
        <w:tc>
          <w:tcPr>
            <w:tcW w:w="3139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D3D8B4" w14:textId="1B525A03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ism4_11traj3.c01-04.wav</w:t>
            </w:r>
          </w:p>
        </w:tc>
      </w:tr>
      <w:tr w:rsidR="0089336B" w:rsidRPr="00523A2F" w14:paraId="22B80958" w14:textId="77777777" w:rsidTr="002A6C0E">
        <w:trPr>
          <w:trHeight w:val="17"/>
          <w:jc w:val="center"/>
        </w:trPr>
        <w:tc>
          <w:tcPr>
            <w:tcW w:w="975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0B1ADC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12330E" w14:textId="43F38343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ism4_6traj8.c01-04.wav</w:t>
            </w:r>
          </w:p>
        </w:tc>
        <w:tc>
          <w:tcPr>
            <w:tcW w:w="830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3D5E59" w14:textId="77777777" w:rsidR="0089336B" w:rsidRPr="00523A2F" w:rsidRDefault="0089336B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12</w:t>
            </w:r>
          </w:p>
        </w:tc>
        <w:tc>
          <w:tcPr>
            <w:tcW w:w="3139" w:type="dx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597A5D" w14:textId="47DCBE5A" w:rsidR="0089336B" w:rsidRPr="00523A2F" w:rsidRDefault="002A6C0E" w:rsidP="002A6C0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ism4_12traj3.c01-04.wav</w:t>
            </w:r>
          </w:p>
        </w:tc>
      </w:tr>
    </w:tbl>
    <w:p w14:paraId="73C08833" w14:textId="59DE83B1" w:rsidR="0089336B" w:rsidRPr="00523A2F" w:rsidRDefault="002A6C0E" w:rsidP="0089336B">
      <w:pPr>
        <w:keepLines/>
        <w:overflowPunct w:val="0"/>
        <w:autoSpaceDE w:val="0"/>
        <w:autoSpaceDN w:val="0"/>
        <w:adjustRightInd w:val="0"/>
        <w:spacing w:beforeLines="100" w:before="240"/>
        <w:textAlignment w:val="baseline"/>
        <w:rPr>
          <w:rFonts w:cs="Arial"/>
          <w:sz w:val="22"/>
          <w:szCs w:val="22"/>
        </w:rPr>
      </w:pPr>
      <w:r w:rsidRPr="00523A2F">
        <w:rPr>
          <w:rFonts w:cs="Arial"/>
          <w:sz w:val="22"/>
          <w:szCs w:val="22"/>
        </w:rPr>
        <w:lastRenderedPageBreak/>
        <w:t xml:space="preserve">For each </w:t>
      </w:r>
      <w:r w:rsidR="00945583" w:rsidRPr="00523A2F">
        <w:rPr>
          <w:rFonts w:cs="Arial"/>
          <w:sz w:val="22"/>
          <w:szCs w:val="22"/>
        </w:rPr>
        <w:t xml:space="preserve">evaluation </w:t>
      </w:r>
      <w:r w:rsidRPr="00523A2F">
        <w:rPr>
          <w:rFonts w:cs="Arial"/>
          <w:sz w:val="22"/>
          <w:szCs w:val="22"/>
        </w:rPr>
        <w:t>test sequence four conditions were provided:</w:t>
      </w:r>
    </w:p>
    <w:p w14:paraId="654081B0" w14:textId="66926ADF" w:rsidR="0089336B" w:rsidRPr="00523A2F" w:rsidRDefault="0089336B" w:rsidP="00523A2F">
      <w:pPr>
        <w:pStyle w:val="ace-line"/>
        <w:numPr>
          <w:ilvl w:val="0"/>
          <w:numId w:val="14"/>
        </w:numPr>
        <w:spacing w:beforeLines="50" w:before="120" w:beforeAutospacing="0" w:afterLines="50" w:after="120" w:afterAutospacing="0"/>
        <w:rPr>
          <w:rFonts w:ascii="Arial" w:hAnsi="Arial" w:cs="Arial"/>
          <w:sz w:val="22"/>
          <w:szCs w:val="22"/>
        </w:rPr>
      </w:pPr>
      <w:r w:rsidRPr="00523A2F">
        <w:rPr>
          <w:rFonts w:ascii="Arial" w:hAnsi="Arial" w:cs="Arial"/>
          <w:sz w:val="22"/>
          <w:szCs w:val="22"/>
        </w:rPr>
        <w:t>Hidden reference</w:t>
      </w:r>
      <w:r w:rsidR="00945583" w:rsidRPr="00523A2F">
        <w:rPr>
          <w:rFonts w:ascii="Arial" w:hAnsi="Arial" w:cs="Arial"/>
          <w:sz w:val="22"/>
          <w:szCs w:val="22"/>
        </w:rPr>
        <w:t xml:space="preserve"> (c01)</w:t>
      </w:r>
      <w:r w:rsidRPr="00523A2F">
        <w:rPr>
          <w:rFonts w:ascii="Arial" w:hAnsi="Arial" w:cs="Arial"/>
          <w:sz w:val="22"/>
          <w:szCs w:val="22"/>
        </w:rPr>
        <w:t>: Native coding system (IVAS@512kbps</w:t>
      </w:r>
      <w:r w:rsidR="00DE1D52" w:rsidRPr="00523A2F">
        <w:rPr>
          <w:rFonts w:ascii="Arial" w:hAnsi="Arial" w:cs="Arial"/>
          <w:sz w:val="22"/>
          <w:szCs w:val="22"/>
        </w:rPr>
        <w:t xml:space="preserve"> with 4 objects</w:t>
      </w:r>
      <w:r w:rsidRPr="00523A2F">
        <w:rPr>
          <w:rFonts w:ascii="Arial" w:hAnsi="Arial" w:cs="Arial"/>
          <w:sz w:val="22"/>
          <w:szCs w:val="22"/>
        </w:rPr>
        <w:t xml:space="preserve"> rendered to post renderer pose)</w:t>
      </w:r>
    </w:p>
    <w:p w14:paraId="76BC3472" w14:textId="12917057" w:rsidR="0089336B" w:rsidRPr="00523A2F" w:rsidRDefault="0089336B" w:rsidP="00523A2F">
      <w:pPr>
        <w:pStyle w:val="ace-line"/>
        <w:numPr>
          <w:ilvl w:val="0"/>
          <w:numId w:val="14"/>
        </w:numPr>
        <w:spacing w:beforeLines="50" w:before="120" w:beforeAutospacing="0" w:afterLines="50" w:after="120" w:afterAutospacing="0"/>
        <w:rPr>
          <w:rFonts w:ascii="Arial" w:hAnsi="Arial" w:cs="Arial"/>
          <w:sz w:val="22"/>
          <w:szCs w:val="22"/>
        </w:rPr>
      </w:pPr>
      <w:r w:rsidRPr="00523A2F">
        <w:rPr>
          <w:rFonts w:ascii="Arial" w:hAnsi="Arial" w:cs="Arial"/>
          <w:sz w:val="22"/>
          <w:szCs w:val="22"/>
        </w:rPr>
        <w:t>LP7 anchor</w:t>
      </w:r>
      <w:r w:rsidR="00945583" w:rsidRPr="00523A2F">
        <w:rPr>
          <w:rFonts w:ascii="Arial" w:hAnsi="Arial" w:cs="Arial"/>
          <w:sz w:val="22"/>
          <w:szCs w:val="22"/>
        </w:rPr>
        <w:t xml:space="preserve"> (c02)</w:t>
      </w:r>
      <w:r w:rsidRPr="00523A2F">
        <w:rPr>
          <w:rFonts w:ascii="Arial" w:hAnsi="Arial" w:cs="Arial"/>
          <w:sz w:val="22"/>
          <w:szCs w:val="22"/>
        </w:rPr>
        <w:t xml:space="preserve">: </w:t>
      </w:r>
      <w:r w:rsidR="00DE1D52" w:rsidRPr="00523A2F">
        <w:rPr>
          <w:rFonts w:ascii="Arial" w:hAnsi="Arial" w:cs="Arial"/>
          <w:sz w:val="22"/>
          <w:szCs w:val="22"/>
        </w:rPr>
        <w:t>Degraded</w:t>
      </w:r>
      <w:r w:rsidRPr="00523A2F">
        <w:rPr>
          <w:rFonts w:ascii="Arial" w:hAnsi="Arial" w:cs="Arial"/>
          <w:sz w:val="22"/>
          <w:szCs w:val="22"/>
        </w:rPr>
        <w:t xml:space="preserve"> reference, 7</w:t>
      </w:r>
      <w:r w:rsidR="00095B35" w:rsidRPr="00523A2F">
        <w:rPr>
          <w:rFonts w:ascii="Arial" w:hAnsi="Arial" w:cs="Arial"/>
          <w:sz w:val="22"/>
          <w:szCs w:val="22"/>
        </w:rPr>
        <w:t xml:space="preserve"> kH</w:t>
      </w:r>
      <w:r w:rsidRPr="00523A2F">
        <w:rPr>
          <w:rFonts w:ascii="Arial" w:hAnsi="Arial" w:cs="Arial"/>
          <w:sz w:val="22"/>
          <w:szCs w:val="22"/>
        </w:rPr>
        <w:t>z LP filtered</w:t>
      </w:r>
    </w:p>
    <w:p w14:paraId="2D34EEC1" w14:textId="6549440C" w:rsidR="0089336B" w:rsidRPr="00523A2F" w:rsidRDefault="0089336B" w:rsidP="00523A2F">
      <w:pPr>
        <w:pStyle w:val="ace-line"/>
        <w:numPr>
          <w:ilvl w:val="0"/>
          <w:numId w:val="14"/>
        </w:numPr>
        <w:spacing w:beforeLines="50" w:before="120" w:beforeAutospacing="0" w:afterLines="50" w:after="120" w:afterAutospacing="0"/>
        <w:rPr>
          <w:rFonts w:ascii="Arial" w:hAnsi="Arial" w:cs="Arial"/>
          <w:sz w:val="22"/>
          <w:szCs w:val="22"/>
        </w:rPr>
      </w:pPr>
      <w:r w:rsidRPr="00523A2F">
        <w:rPr>
          <w:rFonts w:ascii="Arial" w:hAnsi="Arial" w:cs="Arial"/>
          <w:sz w:val="22"/>
          <w:szCs w:val="22"/>
        </w:rPr>
        <w:t xml:space="preserve">0-DOF </w:t>
      </w:r>
      <w:r w:rsidR="00945583" w:rsidRPr="00523A2F">
        <w:rPr>
          <w:rFonts w:ascii="Arial" w:hAnsi="Arial" w:cs="Arial"/>
          <w:sz w:val="22"/>
          <w:szCs w:val="22"/>
        </w:rPr>
        <w:t xml:space="preserve">(c03) </w:t>
      </w:r>
      <w:r w:rsidRPr="00523A2F">
        <w:rPr>
          <w:rFonts w:ascii="Arial" w:hAnsi="Arial" w:cs="Arial"/>
          <w:sz w:val="22"/>
          <w:szCs w:val="22"/>
        </w:rPr>
        <w:t>native transcoding reference (IVAS@512kbps binaurally rendered to pre-renderer pose, IVAS</w:t>
      </w:r>
      <w:r w:rsidR="00DE1D52" w:rsidRPr="00523A2F">
        <w:rPr>
          <w:rFonts w:ascii="Arial" w:hAnsi="Arial" w:cs="Arial"/>
          <w:sz w:val="22"/>
          <w:szCs w:val="22"/>
        </w:rPr>
        <w:t>@256kbps</w:t>
      </w:r>
      <w:r w:rsidRPr="00523A2F">
        <w:rPr>
          <w:rFonts w:ascii="Arial" w:hAnsi="Arial" w:cs="Arial"/>
          <w:sz w:val="22"/>
          <w:szCs w:val="22"/>
        </w:rPr>
        <w:t xml:space="preserve"> stereo coded)</w:t>
      </w:r>
    </w:p>
    <w:p w14:paraId="62B826F8" w14:textId="0ADD8B13" w:rsidR="0089336B" w:rsidRPr="00523A2F" w:rsidRDefault="00095B35" w:rsidP="00523A2F">
      <w:pPr>
        <w:pStyle w:val="ace-line"/>
        <w:numPr>
          <w:ilvl w:val="0"/>
          <w:numId w:val="14"/>
        </w:numPr>
        <w:spacing w:beforeLines="50" w:before="120" w:beforeAutospacing="0" w:afterLines="50" w:after="120" w:afterAutospacing="0"/>
        <w:rPr>
          <w:rFonts w:ascii="Arial" w:hAnsi="Arial" w:cs="Arial"/>
          <w:sz w:val="22"/>
          <w:szCs w:val="22"/>
        </w:rPr>
      </w:pPr>
      <w:r w:rsidRPr="00523A2F">
        <w:rPr>
          <w:rFonts w:ascii="Arial" w:hAnsi="Arial" w:cs="Arial"/>
          <w:sz w:val="22"/>
          <w:szCs w:val="22"/>
        </w:rPr>
        <w:t>CuT</w:t>
      </w:r>
      <w:r w:rsidR="00945583" w:rsidRPr="00523A2F">
        <w:rPr>
          <w:rFonts w:ascii="Arial" w:hAnsi="Arial" w:cs="Arial"/>
          <w:sz w:val="22"/>
          <w:szCs w:val="22"/>
        </w:rPr>
        <w:t xml:space="preserve"> (c04)</w:t>
      </w:r>
      <w:r w:rsidRPr="00523A2F">
        <w:rPr>
          <w:rFonts w:ascii="Arial" w:hAnsi="Arial" w:cs="Arial"/>
          <w:sz w:val="22"/>
          <w:szCs w:val="22"/>
        </w:rPr>
        <w:t xml:space="preserve">: </w:t>
      </w:r>
      <w:r w:rsidR="0089336B" w:rsidRPr="00523A2F">
        <w:rPr>
          <w:rFonts w:ascii="Arial" w:hAnsi="Arial" w:cs="Arial"/>
          <w:sz w:val="22"/>
          <w:szCs w:val="22"/>
        </w:rPr>
        <w:t>System under test</w:t>
      </w:r>
      <w:r w:rsidR="004A0430" w:rsidRPr="00523A2F">
        <w:rPr>
          <w:rFonts w:ascii="Arial" w:hAnsi="Arial" w:cs="Arial"/>
          <w:sz w:val="22"/>
          <w:szCs w:val="22"/>
        </w:rPr>
        <w:t>. (IVAS@512kbps with 4 objects rendered to pre-renderer pose, pose corrected to post renderer pose with ISAR</w:t>
      </w:r>
      <w:r w:rsidR="00DE1D52" w:rsidRPr="00523A2F">
        <w:rPr>
          <w:rFonts w:ascii="Arial" w:hAnsi="Arial" w:cs="Arial"/>
          <w:sz w:val="22"/>
          <w:szCs w:val="22"/>
        </w:rPr>
        <w:t>@768kbps</w:t>
      </w:r>
      <w:r w:rsidR="004A0430" w:rsidRPr="00523A2F">
        <w:rPr>
          <w:rFonts w:ascii="Arial" w:hAnsi="Arial" w:cs="Arial"/>
          <w:sz w:val="22"/>
          <w:szCs w:val="22"/>
        </w:rPr>
        <w:t xml:space="preserve"> candidate)</w:t>
      </w:r>
    </w:p>
    <w:p w14:paraId="4C421448" w14:textId="049CF328" w:rsidR="00095B35" w:rsidRPr="00DE1D52" w:rsidRDefault="00095B35" w:rsidP="004A2C45">
      <w:pPr>
        <w:pStyle w:val="h2"/>
        <w:rPr>
          <w:i/>
          <w:iCs/>
        </w:rPr>
      </w:pPr>
      <w:r w:rsidRPr="00DE1D52">
        <w:rPr>
          <w:i/>
          <w:iCs/>
        </w:rPr>
        <w:t>Listeners and performing the listening test</w:t>
      </w:r>
    </w:p>
    <w:p w14:paraId="64A87545" w14:textId="0DEEAE50" w:rsidR="00095B35" w:rsidRPr="00523A2F" w:rsidRDefault="00095B35" w:rsidP="00095B35">
      <w:pPr>
        <w:rPr>
          <w:sz w:val="22"/>
          <w:szCs w:val="22"/>
        </w:rPr>
      </w:pPr>
      <w:r w:rsidRPr="00523A2F">
        <w:rPr>
          <w:sz w:val="22"/>
          <w:szCs w:val="22"/>
        </w:rPr>
        <w:t>Ten experienced listeners took part to the listening test. All of them were Nokia employees and have prior experience in spatial audio MUSHRA listening testing.</w:t>
      </w:r>
    </w:p>
    <w:p w14:paraId="16806906" w14:textId="2D3FBB64" w:rsidR="00095B35" w:rsidRPr="00523A2F" w:rsidRDefault="00095B35" w:rsidP="00095B35">
      <w:pPr>
        <w:rPr>
          <w:sz w:val="22"/>
          <w:szCs w:val="22"/>
        </w:rPr>
      </w:pPr>
      <w:r w:rsidRPr="00523A2F">
        <w:rPr>
          <w:sz w:val="22"/>
          <w:szCs w:val="22"/>
        </w:rPr>
        <w:t>Each listener first made a practice experiment with a randomly selected evaluation sequence to familiarize with the listening test software and practicalities. Next all samples were played back in reference quality</w:t>
      </w:r>
      <w:r w:rsidR="001E110D" w:rsidRPr="00523A2F">
        <w:rPr>
          <w:sz w:val="22"/>
          <w:szCs w:val="22"/>
        </w:rPr>
        <w:t xml:space="preserve"> </w:t>
      </w:r>
      <w:r w:rsidR="00C94462" w:rsidRPr="00523A2F">
        <w:rPr>
          <w:sz w:val="22"/>
          <w:szCs w:val="22"/>
        </w:rPr>
        <w:t>to</w:t>
      </w:r>
      <w:r w:rsidRPr="00523A2F">
        <w:rPr>
          <w:sz w:val="22"/>
          <w:szCs w:val="22"/>
        </w:rPr>
        <w:t xml:space="preserve"> get familiar with the test material. After these preparations the actual listening test was conducted.</w:t>
      </w:r>
    </w:p>
    <w:p w14:paraId="7F6926ED" w14:textId="4981AF3A" w:rsidR="00095B35" w:rsidRDefault="00095B35" w:rsidP="00095B35">
      <w:pPr>
        <w:rPr>
          <w:sz w:val="22"/>
          <w:szCs w:val="22"/>
        </w:rPr>
      </w:pPr>
      <w:r w:rsidRPr="00523A2F">
        <w:rPr>
          <w:sz w:val="22"/>
          <w:szCs w:val="22"/>
        </w:rPr>
        <w:t xml:space="preserve">After </w:t>
      </w:r>
      <w:r w:rsidR="00945583" w:rsidRPr="00523A2F">
        <w:rPr>
          <w:sz w:val="22"/>
          <w:szCs w:val="22"/>
        </w:rPr>
        <w:t xml:space="preserve">all </w:t>
      </w:r>
      <w:r w:rsidRPr="00523A2F">
        <w:rPr>
          <w:sz w:val="22"/>
          <w:szCs w:val="22"/>
        </w:rPr>
        <w:t>results were obtained from listeners</w:t>
      </w:r>
      <w:r w:rsidR="00945583" w:rsidRPr="00523A2F">
        <w:rPr>
          <w:sz w:val="22"/>
          <w:szCs w:val="22"/>
        </w:rPr>
        <w:t>,</w:t>
      </w:r>
      <w:r w:rsidRPr="00523A2F">
        <w:rPr>
          <w:sz w:val="22"/>
          <w:szCs w:val="22"/>
        </w:rPr>
        <w:t xml:space="preserve"> results were calculated.</w:t>
      </w:r>
      <w:r w:rsidR="001E110D" w:rsidRPr="00523A2F">
        <w:rPr>
          <w:sz w:val="22"/>
          <w:szCs w:val="22"/>
        </w:rPr>
        <w:t xml:space="preserve"> All listeners’ results were found </w:t>
      </w:r>
      <w:r w:rsidR="00C94462" w:rsidRPr="00523A2F">
        <w:rPr>
          <w:sz w:val="22"/>
          <w:szCs w:val="22"/>
        </w:rPr>
        <w:t xml:space="preserve">to be </w:t>
      </w:r>
      <w:r w:rsidR="001E110D" w:rsidRPr="00523A2F">
        <w:rPr>
          <w:sz w:val="22"/>
          <w:szCs w:val="22"/>
        </w:rPr>
        <w:t xml:space="preserve">acceptable and were included to the </w:t>
      </w:r>
      <w:r w:rsidR="00DE1D52" w:rsidRPr="00523A2F">
        <w:rPr>
          <w:sz w:val="22"/>
          <w:szCs w:val="22"/>
        </w:rPr>
        <w:t xml:space="preserve">final </w:t>
      </w:r>
      <w:r w:rsidR="001E110D" w:rsidRPr="00523A2F">
        <w:rPr>
          <w:sz w:val="22"/>
          <w:szCs w:val="22"/>
        </w:rPr>
        <w:t>statistical analysis.</w:t>
      </w:r>
    </w:p>
    <w:p w14:paraId="3A9B7050" w14:textId="77777777" w:rsidR="00523A2F" w:rsidRPr="00523A2F" w:rsidRDefault="00523A2F" w:rsidP="00095B35">
      <w:pPr>
        <w:rPr>
          <w:sz w:val="22"/>
          <w:szCs w:val="22"/>
        </w:rPr>
      </w:pPr>
    </w:p>
    <w:p w14:paraId="7F22F7BD" w14:textId="032D702B" w:rsidR="00095B35" w:rsidRDefault="00095B35" w:rsidP="00095B35">
      <w:pPr>
        <w:pStyle w:val="Heading1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3</w:t>
      </w:r>
      <w:r w:rsidRPr="3A0DD76B">
        <w:rPr>
          <w:rFonts w:cs="Arial"/>
          <w:sz w:val="28"/>
          <w:szCs w:val="28"/>
          <w:lang w:val="en-US"/>
        </w:rPr>
        <w:t xml:space="preserve">. </w:t>
      </w:r>
      <w:r>
        <w:rPr>
          <w:rFonts w:cs="Arial"/>
          <w:sz w:val="28"/>
          <w:szCs w:val="28"/>
          <w:lang w:val="en-US"/>
        </w:rPr>
        <w:t>Results</w:t>
      </w:r>
    </w:p>
    <w:p w14:paraId="4B6544B3" w14:textId="6A6A589E" w:rsidR="00CE1266" w:rsidRPr="00523A2F" w:rsidRDefault="00CE1266" w:rsidP="00CE1266">
      <w:pPr>
        <w:rPr>
          <w:sz w:val="22"/>
          <w:szCs w:val="22"/>
          <w:lang w:val="en-US"/>
        </w:rPr>
      </w:pPr>
      <w:r w:rsidRPr="00523A2F">
        <w:rPr>
          <w:sz w:val="22"/>
          <w:szCs w:val="22"/>
          <w:lang w:val="en-US"/>
        </w:rPr>
        <w:t xml:space="preserve">Mean score and descriptive statistics can be seen in Table </w:t>
      </w:r>
      <w:r w:rsidR="00945583" w:rsidRPr="00523A2F">
        <w:rPr>
          <w:sz w:val="22"/>
          <w:szCs w:val="22"/>
          <w:lang w:val="en-US"/>
        </w:rPr>
        <w:t>3</w:t>
      </w:r>
      <w:r w:rsidRPr="00523A2F">
        <w:rPr>
          <w:sz w:val="22"/>
          <w:szCs w:val="22"/>
          <w:lang w:val="en-US"/>
        </w:rPr>
        <w:t xml:space="preserve"> and Figure 2. </w:t>
      </w:r>
    </w:p>
    <w:p w14:paraId="3A3D7F5A" w14:textId="728E41D1" w:rsidR="00CE1266" w:rsidRPr="00523A2F" w:rsidRDefault="00CE1266" w:rsidP="00CE1266">
      <w:pPr>
        <w:pStyle w:val="Caption"/>
        <w:keepNext/>
        <w:jc w:val="center"/>
        <w:rPr>
          <w:sz w:val="22"/>
          <w:szCs w:val="22"/>
        </w:rPr>
      </w:pPr>
      <w:r w:rsidRPr="00523A2F">
        <w:rPr>
          <w:sz w:val="22"/>
          <w:szCs w:val="22"/>
        </w:rPr>
        <w:t xml:space="preserve">Table </w:t>
      </w:r>
      <w:r w:rsidRPr="00523A2F">
        <w:rPr>
          <w:sz w:val="22"/>
          <w:szCs w:val="22"/>
        </w:rPr>
        <w:fldChar w:fldCharType="begin"/>
      </w:r>
      <w:r w:rsidRPr="00523A2F">
        <w:rPr>
          <w:sz w:val="22"/>
          <w:szCs w:val="22"/>
        </w:rPr>
        <w:instrText xml:space="preserve"> SEQ Table \* ARABIC </w:instrText>
      </w:r>
      <w:r w:rsidRPr="00523A2F">
        <w:rPr>
          <w:sz w:val="22"/>
          <w:szCs w:val="22"/>
        </w:rPr>
        <w:fldChar w:fldCharType="separate"/>
      </w:r>
      <w:r w:rsidR="00FF1AAB" w:rsidRPr="00523A2F">
        <w:rPr>
          <w:noProof/>
          <w:sz w:val="22"/>
          <w:szCs w:val="22"/>
        </w:rPr>
        <w:t>3</w:t>
      </w:r>
      <w:r w:rsidRPr="00523A2F">
        <w:rPr>
          <w:sz w:val="22"/>
          <w:szCs w:val="22"/>
        </w:rPr>
        <w:fldChar w:fldCharType="end"/>
      </w:r>
      <w:r w:rsidRPr="00523A2F">
        <w:rPr>
          <w:sz w:val="22"/>
          <w:szCs w:val="22"/>
        </w:rPr>
        <w:t xml:space="preserve"> Descriptive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"/>
        <w:gridCol w:w="1045"/>
        <w:gridCol w:w="1047"/>
        <w:gridCol w:w="1053"/>
        <w:gridCol w:w="1514"/>
        <w:gridCol w:w="1862"/>
      </w:tblGrid>
      <w:tr w:rsidR="00CE1266" w:rsidRPr="00523A2F" w14:paraId="15066615" w14:textId="77777777" w:rsidTr="00EA1CB8">
        <w:tc>
          <w:tcPr>
            <w:tcW w:w="1838" w:type="dxa"/>
          </w:tcPr>
          <w:p w14:paraId="644B7F27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Condition</w:t>
            </w:r>
          </w:p>
        </w:tc>
        <w:tc>
          <w:tcPr>
            <w:tcW w:w="728" w:type="dxa"/>
          </w:tcPr>
          <w:p w14:paraId="3F59E4BE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Votes</w:t>
            </w:r>
          </w:p>
        </w:tc>
        <w:tc>
          <w:tcPr>
            <w:tcW w:w="1045" w:type="dxa"/>
          </w:tcPr>
          <w:p w14:paraId="76A9243D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min</w:t>
            </w:r>
          </w:p>
        </w:tc>
        <w:tc>
          <w:tcPr>
            <w:tcW w:w="1047" w:type="dxa"/>
          </w:tcPr>
          <w:p w14:paraId="51E0227C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max</w:t>
            </w:r>
          </w:p>
        </w:tc>
        <w:tc>
          <w:tcPr>
            <w:tcW w:w="1053" w:type="dxa"/>
          </w:tcPr>
          <w:p w14:paraId="1E97BF4C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mean</w:t>
            </w:r>
          </w:p>
        </w:tc>
        <w:tc>
          <w:tcPr>
            <w:tcW w:w="1514" w:type="dxa"/>
          </w:tcPr>
          <w:p w14:paraId="3E928EB1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Std. deviation</w:t>
            </w:r>
          </w:p>
        </w:tc>
        <w:tc>
          <w:tcPr>
            <w:tcW w:w="1862" w:type="dxa"/>
          </w:tcPr>
          <w:p w14:paraId="1778EC1A" w14:textId="48234767" w:rsidR="00CE1266" w:rsidRPr="00523A2F" w:rsidRDefault="005B365F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Confidence</w:t>
            </w:r>
            <w:r w:rsidR="00CE1266" w:rsidRPr="00523A2F">
              <w:rPr>
                <w:sz w:val="22"/>
                <w:szCs w:val="22"/>
              </w:rPr>
              <w:t xml:space="preserve"> interval (+/-)</w:t>
            </w:r>
          </w:p>
        </w:tc>
      </w:tr>
      <w:tr w:rsidR="00CE1266" w:rsidRPr="00523A2F" w14:paraId="52194670" w14:textId="77777777" w:rsidTr="00EA1CB8">
        <w:tc>
          <w:tcPr>
            <w:tcW w:w="1838" w:type="dxa"/>
          </w:tcPr>
          <w:p w14:paraId="3186F5CB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Hidden refence</w:t>
            </w:r>
          </w:p>
        </w:tc>
        <w:tc>
          <w:tcPr>
            <w:tcW w:w="728" w:type="dxa"/>
          </w:tcPr>
          <w:p w14:paraId="21902F22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120</w:t>
            </w:r>
          </w:p>
        </w:tc>
        <w:tc>
          <w:tcPr>
            <w:tcW w:w="1045" w:type="dxa"/>
          </w:tcPr>
          <w:p w14:paraId="336D02A5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64</w:t>
            </w:r>
          </w:p>
        </w:tc>
        <w:tc>
          <w:tcPr>
            <w:tcW w:w="1047" w:type="dxa"/>
          </w:tcPr>
          <w:p w14:paraId="780B3EDE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100</w:t>
            </w:r>
          </w:p>
        </w:tc>
        <w:tc>
          <w:tcPr>
            <w:tcW w:w="1053" w:type="dxa"/>
          </w:tcPr>
          <w:p w14:paraId="6277BD10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97,28</w:t>
            </w:r>
          </w:p>
        </w:tc>
        <w:tc>
          <w:tcPr>
            <w:tcW w:w="1514" w:type="dxa"/>
          </w:tcPr>
          <w:p w14:paraId="269CF6BD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7,47</w:t>
            </w:r>
          </w:p>
        </w:tc>
        <w:tc>
          <w:tcPr>
            <w:tcW w:w="1862" w:type="dxa"/>
          </w:tcPr>
          <w:p w14:paraId="6EB28806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1,5</w:t>
            </w:r>
          </w:p>
        </w:tc>
      </w:tr>
      <w:tr w:rsidR="00CE1266" w:rsidRPr="00523A2F" w14:paraId="435AE6D1" w14:textId="77777777" w:rsidTr="00EA1CB8">
        <w:tc>
          <w:tcPr>
            <w:tcW w:w="1838" w:type="dxa"/>
          </w:tcPr>
          <w:p w14:paraId="2EB0250F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LP7</w:t>
            </w:r>
          </w:p>
        </w:tc>
        <w:tc>
          <w:tcPr>
            <w:tcW w:w="728" w:type="dxa"/>
          </w:tcPr>
          <w:p w14:paraId="368A7948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120</w:t>
            </w:r>
          </w:p>
        </w:tc>
        <w:tc>
          <w:tcPr>
            <w:tcW w:w="1045" w:type="dxa"/>
          </w:tcPr>
          <w:p w14:paraId="795B87E9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5</w:t>
            </w:r>
          </w:p>
        </w:tc>
        <w:tc>
          <w:tcPr>
            <w:tcW w:w="1047" w:type="dxa"/>
          </w:tcPr>
          <w:p w14:paraId="4779DDCB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65</w:t>
            </w:r>
          </w:p>
        </w:tc>
        <w:tc>
          <w:tcPr>
            <w:tcW w:w="1053" w:type="dxa"/>
          </w:tcPr>
          <w:p w14:paraId="293EA12B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27,45</w:t>
            </w:r>
          </w:p>
        </w:tc>
        <w:tc>
          <w:tcPr>
            <w:tcW w:w="1514" w:type="dxa"/>
          </w:tcPr>
          <w:p w14:paraId="62B9C217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10,70</w:t>
            </w:r>
          </w:p>
        </w:tc>
        <w:tc>
          <w:tcPr>
            <w:tcW w:w="1862" w:type="dxa"/>
          </w:tcPr>
          <w:p w14:paraId="0B57D389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1,5</w:t>
            </w:r>
          </w:p>
        </w:tc>
      </w:tr>
      <w:tr w:rsidR="00CE1266" w:rsidRPr="00523A2F" w14:paraId="1027B775" w14:textId="77777777" w:rsidTr="00EA1CB8">
        <w:tc>
          <w:tcPr>
            <w:tcW w:w="1838" w:type="dxa"/>
          </w:tcPr>
          <w:p w14:paraId="1155B4AC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0-DoF</w:t>
            </w:r>
          </w:p>
        </w:tc>
        <w:tc>
          <w:tcPr>
            <w:tcW w:w="728" w:type="dxa"/>
          </w:tcPr>
          <w:p w14:paraId="2000EEAC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120</w:t>
            </w:r>
          </w:p>
        </w:tc>
        <w:tc>
          <w:tcPr>
            <w:tcW w:w="1045" w:type="dxa"/>
          </w:tcPr>
          <w:p w14:paraId="5ED0FB33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9</w:t>
            </w:r>
          </w:p>
        </w:tc>
        <w:tc>
          <w:tcPr>
            <w:tcW w:w="1047" w:type="dxa"/>
          </w:tcPr>
          <w:p w14:paraId="1241AEA5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100</w:t>
            </w:r>
          </w:p>
        </w:tc>
        <w:tc>
          <w:tcPr>
            <w:tcW w:w="1053" w:type="dxa"/>
          </w:tcPr>
          <w:p w14:paraId="7CD59E9E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57,02</w:t>
            </w:r>
          </w:p>
        </w:tc>
        <w:tc>
          <w:tcPr>
            <w:tcW w:w="1514" w:type="dxa"/>
          </w:tcPr>
          <w:p w14:paraId="2A3319D2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20,11</w:t>
            </w:r>
          </w:p>
        </w:tc>
        <w:tc>
          <w:tcPr>
            <w:tcW w:w="1862" w:type="dxa"/>
          </w:tcPr>
          <w:p w14:paraId="05726209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3,9</w:t>
            </w:r>
          </w:p>
        </w:tc>
      </w:tr>
      <w:tr w:rsidR="00CE1266" w:rsidRPr="00523A2F" w14:paraId="649FCED4" w14:textId="77777777" w:rsidTr="00EA1CB8">
        <w:tc>
          <w:tcPr>
            <w:tcW w:w="1838" w:type="dxa"/>
          </w:tcPr>
          <w:p w14:paraId="5EB5C238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CuT</w:t>
            </w:r>
          </w:p>
        </w:tc>
        <w:tc>
          <w:tcPr>
            <w:tcW w:w="728" w:type="dxa"/>
          </w:tcPr>
          <w:p w14:paraId="7DE8B974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120</w:t>
            </w:r>
          </w:p>
        </w:tc>
        <w:tc>
          <w:tcPr>
            <w:tcW w:w="1045" w:type="dxa"/>
          </w:tcPr>
          <w:p w14:paraId="641F928C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52</w:t>
            </w:r>
          </w:p>
        </w:tc>
        <w:tc>
          <w:tcPr>
            <w:tcW w:w="1047" w:type="dxa"/>
          </w:tcPr>
          <w:p w14:paraId="2A45E4FE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100</w:t>
            </w:r>
          </w:p>
        </w:tc>
        <w:tc>
          <w:tcPr>
            <w:tcW w:w="1053" w:type="dxa"/>
          </w:tcPr>
          <w:p w14:paraId="566EBFD6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89,43</w:t>
            </w:r>
          </w:p>
        </w:tc>
        <w:tc>
          <w:tcPr>
            <w:tcW w:w="1514" w:type="dxa"/>
          </w:tcPr>
          <w:p w14:paraId="71C24D3B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11,19</w:t>
            </w:r>
          </w:p>
        </w:tc>
        <w:tc>
          <w:tcPr>
            <w:tcW w:w="1862" w:type="dxa"/>
          </w:tcPr>
          <w:p w14:paraId="4619BE21" w14:textId="77777777" w:rsidR="00CE1266" w:rsidRPr="00523A2F" w:rsidRDefault="00CE1266" w:rsidP="00CE1266">
            <w:pPr>
              <w:jc w:val="center"/>
              <w:rPr>
                <w:sz w:val="22"/>
                <w:szCs w:val="22"/>
              </w:rPr>
            </w:pPr>
            <w:r w:rsidRPr="00523A2F">
              <w:rPr>
                <w:sz w:val="22"/>
                <w:szCs w:val="22"/>
              </w:rPr>
              <w:t>2,6</w:t>
            </w:r>
          </w:p>
        </w:tc>
      </w:tr>
    </w:tbl>
    <w:p w14:paraId="0FB8A924" w14:textId="77777777" w:rsidR="00CE1266" w:rsidRPr="00CE1266" w:rsidRDefault="00CE1266" w:rsidP="00CE1266">
      <w:pPr>
        <w:rPr>
          <w:lang w:val="en-US"/>
        </w:rPr>
      </w:pPr>
    </w:p>
    <w:p w14:paraId="18D7DE2C" w14:textId="77777777" w:rsidR="004E1404" w:rsidRDefault="004E1404" w:rsidP="004E1404">
      <w:pPr>
        <w:keepNext/>
        <w:jc w:val="center"/>
      </w:pPr>
      <w:r>
        <w:rPr>
          <w:rFonts w:cs="Arial"/>
          <w:noProof/>
          <w:sz w:val="28"/>
          <w:szCs w:val="28"/>
          <w:lang w:val="en-US"/>
        </w:rPr>
        <w:drawing>
          <wp:inline distT="0" distB="0" distL="0" distR="0" wp14:anchorId="53BF5C0C" wp14:editId="58300864">
            <wp:extent cx="4641011" cy="2755103"/>
            <wp:effectExtent l="0" t="0" r="7620" b="7620"/>
            <wp:docPr id="1570973735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973735" name="Picture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196" cy="276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B660D" w14:textId="2FC91B76" w:rsidR="004E1404" w:rsidRPr="00523A2F" w:rsidRDefault="004E1404" w:rsidP="004E1404">
      <w:pPr>
        <w:pStyle w:val="Caption"/>
        <w:jc w:val="center"/>
        <w:rPr>
          <w:sz w:val="22"/>
          <w:szCs w:val="22"/>
        </w:rPr>
      </w:pPr>
      <w:r w:rsidRPr="00523A2F">
        <w:rPr>
          <w:sz w:val="22"/>
          <w:szCs w:val="22"/>
        </w:rPr>
        <w:t xml:space="preserve">Figure </w:t>
      </w:r>
      <w:r w:rsidRPr="00523A2F">
        <w:rPr>
          <w:sz w:val="22"/>
          <w:szCs w:val="22"/>
        </w:rPr>
        <w:fldChar w:fldCharType="begin"/>
      </w:r>
      <w:r w:rsidRPr="00523A2F">
        <w:rPr>
          <w:sz w:val="22"/>
          <w:szCs w:val="22"/>
        </w:rPr>
        <w:instrText xml:space="preserve"> SEQ Figure \* ARABIC </w:instrText>
      </w:r>
      <w:r w:rsidRPr="00523A2F">
        <w:rPr>
          <w:sz w:val="22"/>
          <w:szCs w:val="22"/>
        </w:rPr>
        <w:fldChar w:fldCharType="separate"/>
      </w:r>
      <w:r w:rsidRPr="00523A2F">
        <w:rPr>
          <w:noProof/>
          <w:sz w:val="22"/>
          <w:szCs w:val="22"/>
        </w:rPr>
        <w:t>2</w:t>
      </w:r>
      <w:r w:rsidRPr="00523A2F">
        <w:rPr>
          <w:sz w:val="22"/>
          <w:szCs w:val="22"/>
        </w:rPr>
        <w:fldChar w:fldCharType="end"/>
      </w:r>
      <w:r w:rsidRPr="00523A2F">
        <w:rPr>
          <w:sz w:val="22"/>
          <w:szCs w:val="22"/>
        </w:rPr>
        <w:t xml:space="preserve"> Listening evaluation results</w:t>
      </w:r>
    </w:p>
    <w:p w14:paraId="1C2C0A20" w14:textId="7EF5886F" w:rsidR="00FF1AAB" w:rsidRPr="00523A2F" w:rsidRDefault="00FF1AAB" w:rsidP="00CE1266">
      <w:pPr>
        <w:jc w:val="left"/>
        <w:rPr>
          <w:sz w:val="22"/>
          <w:szCs w:val="22"/>
        </w:rPr>
      </w:pPr>
      <w:r w:rsidRPr="00523A2F">
        <w:rPr>
          <w:sz w:val="22"/>
          <w:szCs w:val="22"/>
        </w:rPr>
        <w:lastRenderedPageBreak/>
        <w:t>Sample-wise results can be seen in Table 4. Sample 12 shows a bit weird result of CuT being better than Hidden refence. After checking individual listener’s results, this is just statistical variance. 4 listener voted Cut being better than direct (~80 and 100) and 6 listeners voted either (100 and 100) or (100 and ~95) for (direct and CuT) respectively. Also</w:t>
      </w:r>
      <w:r w:rsidR="004F1CE8" w:rsidRPr="00523A2F">
        <w:rPr>
          <w:sz w:val="22"/>
          <w:szCs w:val="22"/>
        </w:rPr>
        <w:t>,</w:t>
      </w:r>
      <w:r w:rsidRPr="00523A2F">
        <w:rPr>
          <w:sz w:val="22"/>
          <w:szCs w:val="22"/>
        </w:rPr>
        <w:t xml:space="preserve"> when listening </w:t>
      </w:r>
      <w:r w:rsidR="007A72A0" w:rsidRPr="00523A2F">
        <w:rPr>
          <w:sz w:val="22"/>
          <w:szCs w:val="22"/>
        </w:rPr>
        <w:t xml:space="preserve">to </w:t>
      </w:r>
      <w:r w:rsidRPr="00523A2F">
        <w:rPr>
          <w:sz w:val="22"/>
          <w:szCs w:val="22"/>
        </w:rPr>
        <w:t>the sample12 nothing unexpected was noticed.</w:t>
      </w:r>
    </w:p>
    <w:p w14:paraId="608D1D81" w14:textId="5A580CF2" w:rsidR="00FF1AAB" w:rsidRPr="00523A2F" w:rsidRDefault="00FF1AAB" w:rsidP="00FF1AAB">
      <w:pPr>
        <w:pStyle w:val="Caption"/>
        <w:keepNext/>
        <w:jc w:val="center"/>
        <w:rPr>
          <w:sz w:val="22"/>
          <w:szCs w:val="22"/>
        </w:rPr>
      </w:pPr>
      <w:r w:rsidRPr="00523A2F">
        <w:rPr>
          <w:sz w:val="22"/>
          <w:szCs w:val="22"/>
        </w:rPr>
        <w:t xml:space="preserve">Table </w:t>
      </w:r>
      <w:r w:rsidRPr="00523A2F">
        <w:rPr>
          <w:sz w:val="22"/>
          <w:szCs w:val="22"/>
        </w:rPr>
        <w:fldChar w:fldCharType="begin"/>
      </w:r>
      <w:r w:rsidRPr="00523A2F">
        <w:rPr>
          <w:sz w:val="22"/>
          <w:szCs w:val="22"/>
        </w:rPr>
        <w:instrText xml:space="preserve"> SEQ Table \* ARABIC </w:instrText>
      </w:r>
      <w:r w:rsidRPr="00523A2F">
        <w:rPr>
          <w:sz w:val="22"/>
          <w:szCs w:val="22"/>
        </w:rPr>
        <w:fldChar w:fldCharType="separate"/>
      </w:r>
      <w:r w:rsidRPr="00523A2F">
        <w:rPr>
          <w:noProof/>
          <w:sz w:val="22"/>
          <w:szCs w:val="22"/>
        </w:rPr>
        <w:t>4</w:t>
      </w:r>
      <w:r w:rsidRPr="00523A2F">
        <w:rPr>
          <w:sz w:val="22"/>
          <w:szCs w:val="22"/>
        </w:rPr>
        <w:fldChar w:fldCharType="end"/>
      </w:r>
      <w:r w:rsidRPr="00523A2F">
        <w:rPr>
          <w:sz w:val="22"/>
          <w:szCs w:val="22"/>
        </w:rPr>
        <w:t xml:space="preserve"> Sample</w:t>
      </w:r>
      <w:r w:rsidR="004F1CE8" w:rsidRPr="00523A2F">
        <w:rPr>
          <w:sz w:val="22"/>
          <w:szCs w:val="22"/>
        </w:rPr>
        <w:t>-</w:t>
      </w:r>
      <w:r w:rsidRPr="00523A2F">
        <w:rPr>
          <w:sz w:val="22"/>
          <w:szCs w:val="22"/>
        </w:rPr>
        <w:t>wise results</w:t>
      </w:r>
    </w:p>
    <w:p w14:paraId="305AF985" w14:textId="27CDC5DA" w:rsidR="00FF1AAB" w:rsidRDefault="00FF1AAB" w:rsidP="00CE1266">
      <w:pPr>
        <w:jc w:val="left"/>
      </w:pPr>
      <w:r>
        <w:rPr>
          <w:noProof/>
        </w:rPr>
        <w:drawing>
          <wp:inline distT="0" distB="0" distL="0" distR="0" wp14:anchorId="1B472089" wp14:editId="0AD4C6DA">
            <wp:extent cx="6108700" cy="906780"/>
            <wp:effectExtent l="0" t="0" r="6350" b="7620"/>
            <wp:docPr id="3068635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11F8A" w14:textId="77777777" w:rsidR="00FF1AAB" w:rsidRPr="00523A2F" w:rsidRDefault="00FF1AAB" w:rsidP="00CE1266">
      <w:pPr>
        <w:jc w:val="left"/>
        <w:rPr>
          <w:sz w:val="22"/>
          <w:szCs w:val="22"/>
        </w:rPr>
      </w:pPr>
    </w:p>
    <w:p w14:paraId="1356AC76" w14:textId="67133C8B" w:rsidR="00095B35" w:rsidRPr="00523A2F" w:rsidRDefault="00CE1266" w:rsidP="00CE1266">
      <w:pPr>
        <w:jc w:val="left"/>
        <w:rPr>
          <w:sz w:val="22"/>
          <w:szCs w:val="22"/>
        </w:rPr>
      </w:pPr>
      <w:r w:rsidRPr="00523A2F">
        <w:rPr>
          <w:sz w:val="22"/>
          <w:szCs w:val="22"/>
        </w:rPr>
        <w:t xml:space="preserve">Paired t-test results can be seen in Table </w:t>
      </w:r>
      <w:r w:rsidR="00EF50D2" w:rsidRPr="00523A2F">
        <w:rPr>
          <w:sz w:val="22"/>
          <w:szCs w:val="22"/>
        </w:rPr>
        <w:t>5</w:t>
      </w:r>
      <w:r w:rsidRPr="00523A2F">
        <w:rPr>
          <w:sz w:val="22"/>
          <w:szCs w:val="22"/>
        </w:rPr>
        <w:t>.</w:t>
      </w:r>
    </w:p>
    <w:p w14:paraId="3E2E691A" w14:textId="36E82FDF" w:rsidR="00CE1266" w:rsidRPr="00523A2F" w:rsidRDefault="00CE1266" w:rsidP="005B365F">
      <w:pPr>
        <w:pStyle w:val="Caption"/>
        <w:keepNext/>
        <w:jc w:val="center"/>
        <w:rPr>
          <w:sz w:val="22"/>
          <w:szCs w:val="22"/>
        </w:rPr>
      </w:pPr>
      <w:r w:rsidRPr="00523A2F">
        <w:rPr>
          <w:sz w:val="22"/>
          <w:szCs w:val="22"/>
        </w:rPr>
        <w:t xml:space="preserve">Table </w:t>
      </w:r>
      <w:r w:rsidRPr="00523A2F">
        <w:rPr>
          <w:sz w:val="22"/>
          <w:szCs w:val="22"/>
        </w:rPr>
        <w:fldChar w:fldCharType="begin"/>
      </w:r>
      <w:r w:rsidRPr="00523A2F">
        <w:rPr>
          <w:sz w:val="22"/>
          <w:szCs w:val="22"/>
        </w:rPr>
        <w:instrText xml:space="preserve"> SEQ Table \* ARABIC </w:instrText>
      </w:r>
      <w:r w:rsidRPr="00523A2F">
        <w:rPr>
          <w:sz w:val="22"/>
          <w:szCs w:val="22"/>
        </w:rPr>
        <w:fldChar w:fldCharType="separate"/>
      </w:r>
      <w:r w:rsidR="00FF1AAB" w:rsidRPr="00523A2F">
        <w:rPr>
          <w:noProof/>
          <w:sz w:val="22"/>
          <w:szCs w:val="22"/>
        </w:rPr>
        <w:t>5</w:t>
      </w:r>
      <w:r w:rsidRPr="00523A2F">
        <w:rPr>
          <w:sz w:val="22"/>
          <w:szCs w:val="22"/>
        </w:rPr>
        <w:fldChar w:fldCharType="end"/>
      </w:r>
      <w:r w:rsidRPr="00523A2F">
        <w:rPr>
          <w:sz w:val="22"/>
          <w:szCs w:val="22"/>
        </w:rPr>
        <w:t xml:space="preserve"> Paired t-test results</w:t>
      </w:r>
    </w:p>
    <w:p w14:paraId="06B87D6C" w14:textId="0F234592" w:rsidR="00095B35" w:rsidRDefault="00CE1266" w:rsidP="005B365F">
      <w:pPr>
        <w:jc w:val="center"/>
      </w:pPr>
      <w:r>
        <w:rPr>
          <w:noProof/>
        </w:rPr>
        <w:drawing>
          <wp:inline distT="0" distB="0" distL="0" distR="0" wp14:anchorId="597799DA" wp14:editId="2062F37A">
            <wp:extent cx="6113145" cy="810895"/>
            <wp:effectExtent l="0" t="0" r="1905" b="8255"/>
            <wp:docPr id="187971968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43832" w14:textId="77777777" w:rsidR="005B365F" w:rsidRDefault="005B365F" w:rsidP="00095B35"/>
    <w:p w14:paraId="4D158D53" w14:textId="0F2C1359" w:rsidR="00CE1266" w:rsidRPr="00523A2F" w:rsidRDefault="00CE1266" w:rsidP="00095B35">
      <w:pPr>
        <w:rPr>
          <w:sz w:val="22"/>
          <w:szCs w:val="22"/>
        </w:rPr>
      </w:pPr>
      <w:r w:rsidRPr="00523A2F">
        <w:rPr>
          <w:sz w:val="22"/>
          <w:szCs w:val="22"/>
        </w:rPr>
        <w:t>From the results</w:t>
      </w:r>
      <w:r w:rsidR="00945583" w:rsidRPr="00523A2F">
        <w:rPr>
          <w:sz w:val="22"/>
          <w:szCs w:val="22"/>
        </w:rPr>
        <w:t xml:space="preserve"> it</w:t>
      </w:r>
      <w:r w:rsidRPr="00523A2F">
        <w:rPr>
          <w:sz w:val="22"/>
          <w:szCs w:val="22"/>
        </w:rPr>
        <w:t xml:space="preserve"> can be </w:t>
      </w:r>
      <w:r w:rsidR="004F1CE8" w:rsidRPr="00523A2F">
        <w:rPr>
          <w:sz w:val="22"/>
          <w:szCs w:val="22"/>
        </w:rPr>
        <w:t>concluded</w:t>
      </w:r>
      <w:r w:rsidRPr="00523A2F">
        <w:rPr>
          <w:sz w:val="22"/>
          <w:szCs w:val="22"/>
        </w:rPr>
        <w:t xml:space="preserve"> that </w:t>
      </w:r>
      <w:r w:rsidRPr="00523A2F">
        <w:rPr>
          <w:b/>
          <w:sz w:val="22"/>
          <w:szCs w:val="22"/>
        </w:rPr>
        <w:t>CuT BT 0-DoF</w:t>
      </w:r>
      <w:r w:rsidRPr="00523A2F">
        <w:rPr>
          <w:sz w:val="22"/>
          <w:szCs w:val="22"/>
        </w:rPr>
        <w:t>.</w:t>
      </w:r>
    </w:p>
    <w:bookmarkEnd w:id="3"/>
    <w:p w14:paraId="70B833B4" w14:textId="24256E1D" w:rsidR="00BF0422" w:rsidRDefault="00523A2F" w:rsidP="00983F0B">
      <w:pPr>
        <w:pStyle w:val="Heading1"/>
        <w:spacing w:before="480"/>
        <w:ind w:left="357" w:hanging="357"/>
        <w:rPr>
          <w:rFonts w:cs="Arial"/>
          <w:sz w:val="28"/>
          <w:szCs w:val="21"/>
          <w:lang w:val="en-US"/>
        </w:rPr>
      </w:pPr>
      <w:r>
        <w:rPr>
          <w:rFonts w:cs="Arial"/>
          <w:sz w:val="28"/>
          <w:szCs w:val="21"/>
          <w:lang w:val="en-US"/>
        </w:rPr>
        <w:t>4</w:t>
      </w:r>
      <w:r w:rsidR="00BF0422" w:rsidRPr="006F4599">
        <w:rPr>
          <w:rFonts w:cs="Arial"/>
          <w:sz w:val="28"/>
          <w:szCs w:val="21"/>
          <w:lang w:val="en-US"/>
        </w:rPr>
        <w:t xml:space="preserve">. </w:t>
      </w:r>
      <w:r w:rsidR="004A2C45">
        <w:rPr>
          <w:rFonts w:cs="Arial"/>
          <w:sz w:val="28"/>
          <w:szCs w:val="21"/>
          <w:lang w:val="en-US"/>
        </w:rPr>
        <w:t>Summary</w:t>
      </w:r>
    </w:p>
    <w:p w14:paraId="65B01DD8" w14:textId="77777777" w:rsidR="00523A2F" w:rsidRPr="00523A2F" w:rsidRDefault="00523A2F" w:rsidP="00523A2F">
      <w:pPr>
        <w:rPr>
          <w:lang w:val="en-US"/>
        </w:rPr>
      </w:pPr>
    </w:p>
    <w:p w14:paraId="696B7003" w14:textId="1C586544" w:rsidR="004F6B5F" w:rsidRDefault="004A2C45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8"/>
          <w:lang w:val="en-US"/>
        </w:rPr>
        <w:t xml:space="preserve">This input provides the CLL report by Nokia Corporation for ISAR selection test </w:t>
      </w:r>
      <w:r w:rsidR="00E028F2">
        <w:rPr>
          <w:rFonts w:cs="Arial"/>
          <w:sz w:val="22"/>
          <w:szCs w:val="28"/>
          <w:lang w:val="en-US"/>
        </w:rPr>
        <w:t>“</w:t>
      </w:r>
      <w:r w:rsidR="00014E37">
        <w:rPr>
          <w:rFonts w:cs="Arial"/>
          <w:sz w:val="22"/>
          <w:szCs w:val="22"/>
          <w:lang w:val="en-US"/>
        </w:rPr>
        <w:t>BS1534-3: Objects</w:t>
      </w:r>
      <w:r w:rsidR="00E028F2">
        <w:rPr>
          <w:rFonts w:cs="Arial"/>
          <w:sz w:val="22"/>
          <w:szCs w:val="22"/>
          <w:lang w:val="en-US"/>
        </w:rPr>
        <w:t>”</w:t>
      </w:r>
      <w:r w:rsidR="00014E37">
        <w:rPr>
          <w:rFonts w:cs="Arial"/>
          <w:sz w:val="22"/>
          <w:szCs w:val="22"/>
          <w:lang w:val="en-US"/>
        </w:rPr>
        <w:t>.</w:t>
      </w:r>
    </w:p>
    <w:p w14:paraId="3C865923" w14:textId="51AF5457" w:rsidR="00014E37" w:rsidRDefault="00014E37" w:rsidP="3A0DD76B">
      <w:pPr>
        <w:spacing w:line="240" w:lineRule="auto"/>
        <w:rPr>
          <w:rFonts w:cs="Arial"/>
          <w:sz w:val="22"/>
          <w:szCs w:val="22"/>
          <w:lang w:val="en-US"/>
        </w:rPr>
      </w:pPr>
      <w:r w:rsidRPr="3A0DD76B">
        <w:rPr>
          <w:rFonts w:cs="Arial"/>
          <w:sz w:val="22"/>
          <w:szCs w:val="22"/>
          <w:lang w:val="en-US"/>
        </w:rPr>
        <w:t xml:space="preserve">According to the result analysis, </w:t>
      </w:r>
      <w:r w:rsidR="3E8C2CF4" w:rsidRPr="3A0DD76B">
        <w:rPr>
          <w:rFonts w:cs="Arial"/>
          <w:sz w:val="22"/>
          <w:szCs w:val="22"/>
          <w:lang w:val="en-US"/>
        </w:rPr>
        <w:t>CuT meets</w:t>
      </w:r>
      <w:r w:rsidR="005B365F">
        <w:rPr>
          <w:rFonts w:cs="Arial"/>
          <w:sz w:val="22"/>
          <w:szCs w:val="22"/>
          <w:lang w:val="en-US"/>
        </w:rPr>
        <w:t xml:space="preserve"> and exceeds (BT)</w:t>
      </w:r>
      <w:r w:rsidR="3E8C2CF4" w:rsidRPr="3A0DD76B">
        <w:rPr>
          <w:rFonts w:cs="Arial"/>
          <w:sz w:val="22"/>
          <w:szCs w:val="22"/>
          <w:lang w:val="en-US"/>
        </w:rPr>
        <w:t xml:space="preserve"> the requirement</w:t>
      </w:r>
      <w:r w:rsidR="005B365F">
        <w:rPr>
          <w:rFonts w:cs="Arial"/>
          <w:sz w:val="22"/>
          <w:szCs w:val="22"/>
          <w:lang w:val="en-US"/>
        </w:rPr>
        <w:t xml:space="preserve"> of NWT 0-DoF</w:t>
      </w:r>
      <w:r w:rsidR="3E8C2CF4" w:rsidRPr="3A0DD76B">
        <w:rPr>
          <w:rFonts w:cs="Arial"/>
          <w:sz w:val="22"/>
          <w:szCs w:val="22"/>
          <w:lang w:val="en-US"/>
        </w:rPr>
        <w:t>.</w:t>
      </w:r>
    </w:p>
    <w:p w14:paraId="500E677D" w14:textId="6D69730F" w:rsidR="00014E37" w:rsidRPr="00A35DC9" w:rsidRDefault="00014E37" w:rsidP="00983F0B">
      <w:pPr>
        <w:spacing w:line="240" w:lineRule="auto"/>
        <w:rPr>
          <w:rFonts w:cs="Arial"/>
          <w:sz w:val="22"/>
          <w:szCs w:val="28"/>
          <w:lang w:val="en-US"/>
        </w:rPr>
      </w:pPr>
      <w:r>
        <w:rPr>
          <w:rFonts w:cs="Arial"/>
          <w:sz w:val="22"/>
          <w:szCs w:val="28"/>
          <w:lang w:val="en-US"/>
        </w:rPr>
        <w:t>The source asks the group to agree on inclusion of the CLL results as part of the ISAR report.</w:t>
      </w:r>
    </w:p>
    <w:p w14:paraId="00BEFBDD" w14:textId="77777777" w:rsidR="00523A2F" w:rsidRDefault="00523A2F" w:rsidP="00983F0B">
      <w:pPr>
        <w:pStyle w:val="Heading1"/>
        <w:spacing w:before="480"/>
        <w:ind w:left="357" w:hanging="357"/>
        <w:rPr>
          <w:rFonts w:cs="Arial"/>
          <w:sz w:val="28"/>
          <w:szCs w:val="21"/>
          <w:lang w:val="en-US"/>
        </w:rPr>
      </w:pPr>
    </w:p>
    <w:p w14:paraId="18C2A71E" w14:textId="2FCA58D7" w:rsidR="00BF0422" w:rsidRPr="006F4599" w:rsidRDefault="00BF0422" w:rsidP="00983F0B">
      <w:pPr>
        <w:pStyle w:val="Heading1"/>
        <w:spacing w:before="480"/>
        <w:ind w:left="357" w:hanging="357"/>
        <w:rPr>
          <w:rFonts w:cs="Arial"/>
          <w:sz w:val="28"/>
          <w:szCs w:val="21"/>
          <w:lang w:val="en-US"/>
        </w:rPr>
      </w:pPr>
      <w:r w:rsidRPr="006F4599">
        <w:rPr>
          <w:rFonts w:cs="Arial"/>
          <w:sz w:val="28"/>
          <w:szCs w:val="21"/>
          <w:lang w:val="en-US"/>
        </w:rPr>
        <w:t>References</w:t>
      </w:r>
    </w:p>
    <w:p w14:paraId="7E91EEC1" w14:textId="41D0C35C" w:rsidR="00BF0422" w:rsidRPr="00DE1D52" w:rsidRDefault="005424D0" w:rsidP="00BB6275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DE1D52">
        <w:rPr>
          <w:rFonts w:eastAsia="Arial" w:cs="Arial"/>
          <w:sz w:val="22"/>
          <w:szCs w:val="22"/>
          <w:lang w:val="en-US"/>
        </w:rPr>
        <w:t>[1]</w:t>
      </w:r>
      <w:r w:rsidR="0089336B" w:rsidRPr="00DE1D52">
        <w:rPr>
          <w:sz w:val="22"/>
          <w:szCs w:val="22"/>
        </w:rPr>
        <w:t xml:space="preserve"> </w:t>
      </w:r>
      <w:r w:rsidRPr="00DE1D52">
        <w:rPr>
          <w:rFonts w:eastAsia="Arial" w:cs="Arial"/>
          <w:sz w:val="22"/>
          <w:szCs w:val="22"/>
          <w:lang w:val="en-US"/>
        </w:rPr>
        <w:t>S4</w:t>
      </w:r>
      <w:r w:rsidR="004F1CE8" w:rsidRPr="00DE1D52">
        <w:rPr>
          <w:rFonts w:eastAsia="Arial" w:cs="Arial"/>
          <w:sz w:val="22"/>
          <w:szCs w:val="22"/>
          <w:lang w:val="en-US"/>
        </w:rPr>
        <w:t>aA240024, “ISAR Pdoc on Testing Aspects for Phase/Track 2/a”, 18 March 2024</w:t>
      </w:r>
    </w:p>
    <w:p w14:paraId="173914B2" w14:textId="5600E4E1" w:rsidR="00BF0422" w:rsidRPr="00DE1D52" w:rsidRDefault="4275AD6C" w:rsidP="3A0DD76B">
      <w:pPr>
        <w:spacing w:after="40" w:line="240" w:lineRule="auto"/>
        <w:ind w:left="312" w:hanging="312"/>
        <w:jc w:val="left"/>
        <w:rPr>
          <w:rFonts w:eastAsia="Arial" w:cs="Arial"/>
          <w:color w:val="1D1C1D"/>
          <w:sz w:val="22"/>
          <w:szCs w:val="22"/>
        </w:rPr>
      </w:pPr>
      <w:r w:rsidRPr="00DE1D52">
        <w:rPr>
          <w:rFonts w:eastAsia="Arial" w:cs="Arial"/>
          <w:color w:val="1D1C1D"/>
          <w:sz w:val="22"/>
          <w:szCs w:val="22"/>
        </w:rPr>
        <w:t>[2] M. Kylliäinen, H. Helimäki, N. Zacharov, and J. Cozens, “Compact high performance listening spaces,” in Proc. Euronoise, Naples, Italy, May 2003</w:t>
      </w:r>
    </w:p>
    <w:p w14:paraId="5FCA3971" w14:textId="1F6DF925" w:rsidR="0089336B" w:rsidRPr="00DE1D52" w:rsidRDefault="0089336B" w:rsidP="3A0DD76B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  <w:r w:rsidRPr="00DE1D52">
        <w:rPr>
          <w:rFonts w:eastAsia="Arial" w:cs="Arial"/>
          <w:color w:val="1D1C1D"/>
          <w:sz w:val="22"/>
          <w:szCs w:val="22"/>
        </w:rPr>
        <w:t>[3] ITU-</w:t>
      </w:r>
      <w:r w:rsidR="004F1CE8" w:rsidRPr="00DE1D52">
        <w:rPr>
          <w:rFonts w:eastAsia="Arial" w:cs="Arial"/>
          <w:color w:val="1D1C1D"/>
          <w:sz w:val="22"/>
          <w:szCs w:val="22"/>
        </w:rPr>
        <w:t>R</w:t>
      </w:r>
      <w:r w:rsidRPr="00DE1D52">
        <w:rPr>
          <w:rFonts w:eastAsia="Arial" w:cs="Arial"/>
          <w:color w:val="1D1C1D"/>
          <w:sz w:val="22"/>
          <w:szCs w:val="22"/>
        </w:rPr>
        <w:t xml:space="preserve"> BS.1534-3</w:t>
      </w:r>
      <w:r w:rsidR="004F1CE8" w:rsidRPr="00DE1D52">
        <w:rPr>
          <w:rStyle w:val="Heading1Char"/>
          <w:rFonts w:eastAsiaTheme="majorEastAsia" w:cs="Arial"/>
          <w:color w:val="000000"/>
          <w:sz w:val="22"/>
          <w:szCs w:val="22"/>
          <w:bdr w:val="none" w:sz="0" w:space="0" w:color="auto" w:frame="1"/>
        </w:rPr>
        <w:t xml:space="preserve"> </w:t>
      </w:r>
      <w:r w:rsidR="004F1CE8" w:rsidRPr="00DE1D52">
        <w:rPr>
          <w:rStyle w:val="normaltextrun"/>
          <w:rFonts w:eastAsiaTheme="majorEastAsia" w:cs="Arial"/>
          <w:color w:val="000000"/>
          <w:sz w:val="22"/>
          <w:szCs w:val="22"/>
          <w:bdr w:val="none" w:sz="0" w:space="0" w:color="auto" w:frame="1"/>
        </w:rPr>
        <w:t>(10/2015): Method for the subjective assessment of intermediate quality level of audio systems.</w:t>
      </w:r>
    </w:p>
    <w:sectPr w:rsidR="0089336B" w:rsidRPr="00DE1D52" w:rsidSect="0037741F">
      <w:headerReference w:type="default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2D653" w14:textId="77777777" w:rsidR="0037741F" w:rsidRDefault="0037741F">
      <w:pPr>
        <w:spacing w:after="0" w:line="240" w:lineRule="auto"/>
      </w:pPr>
      <w:r>
        <w:separator/>
      </w:r>
    </w:p>
  </w:endnote>
  <w:endnote w:type="continuationSeparator" w:id="0">
    <w:p w14:paraId="79A316E6" w14:textId="77777777" w:rsidR="0037741F" w:rsidRDefault="0037741F">
      <w:pPr>
        <w:spacing w:after="0" w:line="240" w:lineRule="auto"/>
      </w:pPr>
      <w:r>
        <w:continuationSeparator/>
      </w:r>
    </w:p>
  </w:endnote>
  <w:endnote w:type="continuationNotice" w:id="1">
    <w:p w14:paraId="5ADAB3F2" w14:textId="77777777" w:rsidR="0037741F" w:rsidRDefault="003774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EA2AE" w14:textId="77777777" w:rsidR="0037741F" w:rsidRDefault="0037741F">
      <w:pPr>
        <w:spacing w:after="0" w:line="240" w:lineRule="auto"/>
      </w:pPr>
      <w:r>
        <w:separator/>
      </w:r>
    </w:p>
  </w:footnote>
  <w:footnote w:type="continuationSeparator" w:id="0">
    <w:p w14:paraId="77CE57D0" w14:textId="77777777" w:rsidR="0037741F" w:rsidRDefault="0037741F">
      <w:pPr>
        <w:spacing w:after="0" w:line="240" w:lineRule="auto"/>
      </w:pPr>
      <w:r>
        <w:continuationSeparator/>
      </w:r>
    </w:p>
  </w:footnote>
  <w:footnote w:type="continuationNotice" w:id="1">
    <w:p w14:paraId="59A9D561" w14:textId="77777777" w:rsidR="0037741F" w:rsidRDefault="003774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EC5A" w14:textId="6C1C9935" w:rsidR="00582480" w:rsidRPr="00E028F2" w:rsidRDefault="3A0DD76B" w:rsidP="3A0DD76B">
    <w:pPr>
      <w:tabs>
        <w:tab w:val="left" w:pos="4721"/>
        <w:tab w:val="right" w:pos="9356"/>
      </w:tabs>
      <w:spacing w:after="0"/>
      <w:rPr>
        <w:rFonts w:cs="Arial"/>
        <w:lang w:val="en-US"/>
      </w:rPr>
    </w:pPr>
    <w:r w:rsidRPr="3A0DD76B">
      <w:rPr>
        <w:rFonts w:cs="Arial"/>
        <w:lang w:val="en-US"/>
      </w:rPr>
      <w:t>3GPP TSG-SA4#127</w:t>
    </w:r>
    <w:r w:rsidR="00E028F2">
      <w:rPr>
        <w:rFonts w:cs="Arial"/>
        <w:lang w:val="en-US"/>
      </w:rPr>
      <w:t>-</w:t>
    </w:r>
    <w:r w:rsidRPr="3A0DD76B">
      <w:rPr>
        <w:rFonts w:cs="Arial"/>
        <w:lang w:val="en-US"/>
      </w:rPr>
      <w:t>bis</w:t>
    </w:r>
    <w:r w:rsidR="005317B6">
      <w:tab/>
    </w:r>
    <w:r w:rsidR="005317B6">
      <w:tab/>
    </w:r>
    <w:r w:rsidRPr="3A0DD76B">
      <w:rPr>
        <w:rFonts w:cs="Arial"/>
        <w:b/>
        <w:bCs/>
        <w:i/>
        <w:iCs/>
        <w:sz w:val="28"/>
        <w:szCs w:val="28"/>
        <w:lang w:val="en-US"/>
      </w:rPr>
      <w:t>Tdoc S4 (24</w:t>
    </w:r>
    <w:r w:rsidRPr="3A0DD76B">
      <w:rPr>
        <w:rFonts w:cs="Arial"/>
        <w:b/>
        <w:bCs/>
        <w:i/>
        <w:iCs/>
        <w:color w:val="000000" w:themeColor="text1"/>
        <w:sz w:val="28"/>
        <w:szCs w:val="28"/>
        <w:lang w:val="en-US"/>
      </w:rPr>
      <w:t>)0584</w:t>
    </w:r>
  </w:p>
  <w:p w14:paraId="200326EB" w14:textId="5508642E" w:rsidR="00582480" w:rsidRPr="00344E8C" w:rsidRDefault="3A0DD76B" w:rsidP="3A0DD76B">
    <w:pPr>
      <w:tabs>
        <w:tab w:val="right" w:pos="9360"/>
      </w:tabs>
      <w:spacing w:after="0"/>
      <w:rPr>
        <w:rFonts w:cs="Arial"/>
        <w:lang w:val="en-US" w:eastAsia="zh-CN"/>
      </w:rPr>
    </w:pPr>
    <w:r w:rsidRPr="3A0DD76B">
      <w:rPr>
        <w:rFonts w:cs="Arial"/>
        <w:lang w:val="en-US"/>
      </w:rPr>
      <w:t xml:space="preserve">e-meeting, </w:t>
    </w:r>
    <w:r w:rsidRPr="3A0DD76B">
      <w:rPr>
        <w:rFonts w:cs="Arial"/>
        <w:lang w:val="en-US" w:eastAsia="zh-CN"/>
      </w:rPr>
      <w:t>8-12 April 2024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E46A0D"/>
    <w:multiLevelType w:val="multilevel"/>
    <w:tmpl w:val="1138F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A559DD"/>
    <w:multiLevelType w:val="multilevel"/>
    <w:tmpl w:val="AE3E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9"/>
  </w:num>
  <w:num w:numId="2" w16cid:durableId="2026780712">
    <w:abstractNumId w:val="6"/>
  </w:num>
  <w:num w:numId="3" w16cid:durableId="986126733">
    <w:abstractNumId w:val="2"/>
  </w:num>
  <w:num w:numId="4" w16cid:durableId="2085949646">
    <w:abstractNumId w:val="1"/>
  </w:num>
  <w:num w:numId="5" w16cid:durableId="793715315">
    <w:abstractNumId w:val="0"/>
  </w:num>
  <w:num w:numId="6" w16cid:durableId="1819303704">
    <w:abstractNumId w:val="10"/>
  </w:num>
  <w:num w:numId="7" w16cid:durableId="381710234">
    <w:abstractNumId w:val="5"/>
  </w:num>
  <w:num w:numId="8" w16cid:durableId="1073089888">
    <w:abstractNumId w:val="13"/>
  </w:num>
  <w:num w:numId="9" w16cid:durableId="738865676">
    <w:abstractNumId w:val="8"/>
  </w:num>
  <w:num w:numId="10" w16cid:durableId="1565947839">
    <w:abstractNumId w:val="11"/>
  </w:num>
  <w:num w:numId="11" w16cid:durableId="2086604376">
    <w:abstractNumId w:val="12"/>
  </w:num>
  <w:num w:numId="12" w16cid:durableId="428087752">
    <w:abstractNumId w:val="4"/>
  </w:num>
  <w:num w:numId="13" w16cid:durableId="513033219">
    <w:abstractNumId w:val="3"/>
  </w:num>
  <w:num w:numId="14" w16cid:durableId="696278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B5A"/>
    <w:rsid w:val="00002BE2"/>
    <w:rsid w:val="000035B8"/>
    <w:rsid w:val="0000399C"/>
    <w:rsid w:val="000055A1"/>
    <w:rsid w:val="000061CB"/>
    <w:rsid w:val="00007560"/>
    <w:rsid w:val="00007ED5"/>
    <w:rsid w:val="00010190"/>
    <w:rsid w:val="0001495D"/>
    <w:rsid w:val="00014E37"/>
    <w:rsid w:val="0001622C"/>
    <w:rsid w:val="000163BC"/>
    <w:rsid w:val="00021AFC"/>
    <w:rsid w:val="00021EDE"/>
    <w:rsid w:val="0002447E"/>
    <w:rsid w:val="000246F5"/>
    <w:rsid w:val="00024EB9"/>
    <w:rsid w:val="00025DD2"/>
    <w:rsid w:val="00026BBC"/>
    <w:rsid w:val="000270D0"/>
    <w:rsid w:val="00037A9E"/>
    <w:rsid w:val="00037BF6"/>
    <w:rsid w:val="00041082"/>
    <w:rsid w:val="0004208C"/>
    <w:rsid w:val="00042442"/>
    <w:rsid w:val="0004363A"/>
    <w:rsid w:val="00044CCB"/>
    <w:rsid w:val="00045682"/>
    <w:rsid w:val="000469BE"/>
    <w:rsid w:val="00047083"/>
    <w:rsid w:val="00050331"/>
    <w:rsid w:val="00053070"/>
    <w:rsid w:val="00056C84"/>
    <w:rsid w:val="00057DE4"/>
    <w:rsid w:val="00061888"/>
    <w:rsid w:val="00062324"/>
    <w:rsid w:val="00067549"/>
    <w:rsid w:val="00073972"/>
    <w:rsid w:val="00074497"/>
    <w:rsid w:val="00081FD5"/>
    <w:rsid w:val="00082A92"/>
    <w:rsid w:val="00084414"/>
    <w:rsid w:val="00090949"/>
    <w:rsid w:val="00092D32"/>
    <w:rsid w:val="00093DA3"/>
    <w:rsid w:val="000944A5"/>
    <w:rsid w:val="0009486A"/>
    <w:rsid w:val="00095B35"/>
    <w:rsid w:val="000974B1"/>
    <w:rsid w:val="00097920"/>
    <w:rsid w:val="000A28DC"/>
    <w:rsid w:val="000A329D"/>
    <w:rsid w:val="000A5181"/>
    <w:rsid w:val="000B15E5"/>
    <w:rsid w:val="000B263C"/>
    <w:rsid w:val="000B39FC"/>
    <w:rsid w:val="000B6B24"/>
    <w:rsid w:val="000C2127"/>
    <w:rsid w:val="000C3E69"/>
    <w:rsid w:val="000C526D"/>
    <w:rsid w:val="000C594C"/>
    <w:rsid w:val="000C6AE2"/>
    <w:rsid w:val="000C7EBA"/>
    <w:rsid w:val="000D01B1"/>
    <w:rsid w:val="000D107C"/>
    <w:rsid w:val="000D4196"/>
    <w:rsid w:val="000D6B11"/>
    <w:rsid w:val="000E1F76"/>
    <w:rsid w:val="000E39D5"/>
    <w:rsid w:val="000E536C"/>
    <w:rsid w:val="000F4310"/>
    <w:rsid w:val="000F5B46"/>
    <w:rsid w:val="000F7306"/>
    <w:rsid w:val="00101923"/>
    <w:rsid w:val="00102122"/>
    <w:rsid w:val="001021E3"/>
    <w:rsid w:val="00104D3F"/>
    <w:rsid w:val="00104FC4"/>
    <w:rsid w:val="001055B0"/>
    <w:rsid w:val="00105C7D"/>
    <w:rsid w:val="00106215"/>
    <w:rsid w:val="001062DD"/>
    <w:rsid w:val="00106750"/>
    <w:rsid w:val="00106C4B"/>
    <w:rsid w:val="00112B85"/>
    <w:rsid w:val="00113DB1"/>
    <w:rsid w:val="00115A48"/>
    <w:rsid w:val="00116EBD"/>
    <w:rsid w:val="00117E63"/>
    <w:rsid w:val="001214E7"/>
    <w:rsid w:val="00123343"/>
    <w:rsid w:val="0013074E"/>
    <w:rsid w:val="00131F83"/>
    <w:rsid w:val="0013712F"/>
    <w:rsid w:val="001405D8"/>
    <w:rsid w:val="001407DE"/>
    <w:rsid w:val="00142DF5"/>
    <w:rsid w:val="00142EF1"/>
    <w:rsid w:val="00147766"/>
    <w:rsid w:val="001506A5"/>
    <w:rsid w:val="001519F5"/>
    <w:rsid w:val="001522B3"/>
    <w:rsid w:val="001522BA"/>
    <w:rsid w:val="00155EF7"/>
    <w:rsid w:val="0015610C"/>
    <w:rsid w:val="0015718E"/>
    <w:rsid w:val="00157A92"/>
    <w:rsid w:val="00160409"/>
    <w:rsid w:val="00161142"/>
    <w:rsid w:val="001622F7"/>
    <w:rsid w:val="00164300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C78F6"/>
    <w:rsid w:val="001D051A"/>
    <w:rsid w:val="001D685F"/>
    <w:rsid w:val="001D6FAD"/>
    <w:rsid w:val="001E110D"/>
    <w:rsid w:val="001E3770"/>
    <w:rsid w:val="001F0534"/>
    <w:rsid w:val="001F166C"/>
    <w:rsid w:val="001F3018"/>
    <w:rsid w:val="001F304F"/>
    <w:rsid w:val="001F3B8A"/>
    <w:rsid w:val="001F4D84"/>
    <w:rsid w:val="001F5D3C"/>
    <w:rsid w:val="00203527"/>
    <w:rsid w:val="00203A41"/>
    <w:rsid w:val="00203BB4"/>
    <w:rsid w:val="00206AA4"/>
    <w:rsid w:val="00206FA8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5C19"/>
    <w:rsid w:val="00235F42"/>
    <w:rsid w:val="00236C13"/>
    <w:rsid w:val="00237455"/>
    <w:rsid w:val="002377CD"/>
    <w:rsid w:val="0024049C"/>
    <w:rsid w:val="00241A1D"/>
    <w:rsid w:val="0024243B"/>
    <w:rsid w:val="002448A9"/>
    <w:rsid w:val="002454EB"/>
    <w:rsid w:val="002477DA"/>
    <w:rsid w:val="0025460E"/>
    <w:rsid w:val="00256B27"/>
    <w:rsid w:val="002613EC"/>
    <w:rsid w:val="0026494C"/>
    <w:rsid w:val="0026697D"/>
    <w:rsid w:val="002678A5"/>
    <w:rsid w:val="00272B4B"/>
    <w:rsid w:val="0027342E"/>
    <w:rsid w:val="00274E95"/>
    <w:rsid w:val="0027502A"/>
    <w:rsid w:val="00277CB6"/>
    <w:rsid w:val="00281158"/>
    <w:rsid w:val="00282178"/>
    <w:rsid w:val="00284DD2"/>
    <w:rsid w:val="00286978"/>
    <w:rsid w:val="00287825"/>
    <w:rsid w:val="00287B3C"/>
    <w:rsid w:val="00287BC5"/>
    <w:rsid w:val="00290307"/>
    <w:rsid w:val="0029048D"/>
    <w:rsid w:val="00290810"/>
    <w:rsid w:val="00293DCC"/>
    <w:rsid w:val="002A4717"/>
    <w:rsid w:val="002A6C0E"/>
    <w:rsid w:val="002A78A3"/>
    <w:rsid w:val="002B0174"/>
    <w:rsid w:val="002B1692"/>
    <w:rsid w:val="002B1E43"/>
    <w:rsid w:val="002B32FC"/>
    <w:rsid w:val="002B345E"/>
    <w:rsid w:val="002B6399"/>
    <w:rsid w:val="002B78F8"/>
    <w:rsid w:val="002C0E08"/>
    <w:rsid w:val="002C28C8"/>
    <w:rsid w:val="002C3E86"/>
    <w:rsid w:val="002C47AA"/>
    <w:rsid w:val="002D2D4E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450C"/>
    <w:rsid w:val="002F4D5E"/>
    <w:rsid w:val="00301946"/>
    <w:rsid w:val="00301DE7"/>
    <w:rsid w:val="00302572"/>
    <w:rsid w:val="00304681"/>
    <w:rsid w:val="003065DB"/>
    <w:rsid w:val="00307A3D"/>
    <w:rsid w:val="00310F0A"/>
    <w:rsid w:val="00313686"/>
    <w:rsid w:val="003138D3"/>
    <w:rsid w:val="00315774"/>
    <w:rsid w:val="00320268"/>
    <w:rsid w:val="00322D2C"/>
    <w:rsid w:val="00322D86"/>
    <w:rsid w:val="003250E0"/>
    <w:rsid w:val="003270F7"/>
    <w:rsid w:val="003316CB"/>
    <w:rsid w:val="0033335F"/>
    <w:rsid w:val="003349FB"/>
    <w:rsid w:val="00335F09"/>
    <w:rsid w:val="003371DA"/>
    <w:rsid w:val="0034019D"/>
    <w:rsid w:val="00341DDE"/>
    <w:rsid w:val="00342F06"/>
    <w:rsid w:val="00343453"/>
    <w:rsid w:val="003458EA"/>
    <w:rsid w:val="003465CE"/>
    <w:rsid w:val="00347855"/>
    <w:rsid w:val="003512A8"/>
    <w:rsid w:val="0035200E"/>
    <w:rsid w:val="003525E9"/>
    <w:rsid w:val="00355174"/>
    <w:rsid w:val="003602B3"/>
    <w:rsid w:val="00362F9D"/>
    <w:rsid w:val="00365754"/>
    <w:rsid w:val="00374068"/>
    <w:rsid w:val="003742E5"/>
    <w:rsid w:val="00376896"/>
    <w:rsid w:val="00376D23"/>
    <w:rsid w:val="0037741F"/>
    <w:rsid w:val="00381F9E"/>
    <w:rsid w:val="00382317"/>
    <w:rsid w:val="00383187"/>
    <w:rsid w:val="003853CE"/>
    <w:rsid w:val="00395BCF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4261"/>
    <w:rsid w:val="003B471B"/>
    <w:rsid w:val="003B6251"/>
    <w:rsid w:val="003B7CCC"/>
    <w:rsid w:val="003C032E"/>
    <w:rsid w:val="003C1953"/>
    <w:rsid w:val="003C3C20"/>
    <w:rsid w:val="003C4FAB"/>
    <w:rsid w:val="003C5EA9"/>
    <w:rsid w:val="003C75C8"/>
    <w:rsid w:val="003C7684"/>
    <w:rsid w:val="003C78AC"/>
    <w:rsid w:val="003D13C2"/>
    <w:rsid w:val="003D202B"/>
    <w:rsid w:val="003D2673"/>
    <w:rsid w:val="003D6616"/>
    <w:rsid w:val="003E3598"/>
    <w:rsid w:val="003E4AFC"/>
    <w:rsid w:val="003E62CE"/>
    <w:rsid w:val="003E656D"/>
    <w:rsid w:val="003E78D9"/>
    <w:rsid w:val="003F0F30"/>
    <w:rsid w:val="003F1F92"/>
    <w:rsid w:val="003F48B7"/>
    <w:rsid w:val="003F5B0C"/>
    <w:rsid w:val="003F6D13"/>
    <w:rsid w:val="003F77A5"/>
    <w:rsid w:val="00400586"/>
    <w:rsid w:val="004010B8"/>
    <w:rsid w:val="00402369"/>
    <w:rsid w:val="00404218"/>
    <w:rsid w:val="00405E2B"/>
    <w:rsid w:val="0041105E"/>
    <w:rsid w:val="0041296F"/>
    <w:rsid w:val="0041414E"/>
    <w:rsid w:val="0041665F"/>
    <w:rsid w:val="0041764C"/>
    <w:rsid w:val="00422BCA"/>
    <w:rsid w:val="00422FE0"/>
    <w:rsid w:val="00423703"/>
    <w:rsid w:val="00424064"/>
    <w:rsid w:val="00430CB9"/>
    <w:rsid w:val="00434D0C"/>
    <w:rsid w:val="004363E0"/>
    <w:rsid w:val="00437141"/>
    <w:rsid w:val="00441047"/>
    <w:rsid w:val="0044210A"/>
    <w:rsid w:val="00443D1E"/>
    <w:rsid w:val="00446C8D"/>
    <w:rsid w:val="00452CB0"/>
    <w:rsid w:val="004531D6"/>
    <w:rsid w:val="00454536"/>
    <w:rsid w:val="0046387D"/>
    <w:rsid w:val="004647BC"/>
    <w:rsid w:val="00464808"/>
    <w:rsid w:val="00465F97"/>
    <w:rsid w:val="00466602"/>
    <w:rsid w:val="004711EF"/>
    <w:rsid w:val="00471661"/>
    <w:rsid w:val="00473B17"/>
    <w:rsid w:val="00474194"/>
    <w:rsid w:val="00481D2F"/>
    <w:rsid w:val="004911FD"/>
    <w:rsid w:val="004926AF"/>
    <w:rsid w:val="0049491E"/>
    <w:rsid w:val="00494D8B"/>
    <w:rsid w:val="00496736"/>
    <w:rsid w:val="004A0430"/>
    <w:rsid w:val="004A0895"/>
    <w:rsid w:val="004A0BF9"/>
    <w:rsid w:val="004A2C45"/>
    <w:rsid w:val="004A4A7A"/>
    <w:rsid w:val="004A6A81"/>
    <w:rsid w:val="004B0B5B"/>
    <w:rsid w:val="004B1E0D"/>
    <w:rsid w:val="004B614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404"/>
    <w:rsid w:val="004E1B79"/>
    <w:rsid w:val="004E27F3"/>
    <w:rsid w:val="004E32DF"/>
    <w:rsid w:val="004E3492"/>
    <w:rsid w:val="004E36F5"/>
    <w:rsid w:val="004F1042"/>
    <w:rsid w:val="004F1CE8"/>
    <w:rsid w:val="004F2F1B"/>
    <w:rsid w:val="004F4E42"/>
    <w:rsid w:val="004F5B51"/>
    <w:rsid w:val="004F6B5F"/>
    <w:rsid w:val="004F74E1"/>
    <w:rsid w:val="004F7E38"/>
    <w:rsid w:val="00503355"/>
    <w:rsid w:val="00504E78"/>
    <w:rsid w:val="00511956"/>
    <w:rsid w:val="00511BC8"/>
    <w:rsid w:val="00512D15"/>
    <w:rsid w:val="0051401C"/>
    <w:rsid w:val="00516F7C"/>
    <w:rsid w:val="00523A2F"/>
    <w:rsid w:val="005253DC"/>
    <w:rsid w:val="00527CAB"/>
    <w:rsid w:val="0053041C"/>
    <w:rsid w:val="00530C46"/>
    <w:rsid w:val="005317B6"/>
    <w:rsid w:val="00531DB2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24AF"/>
    <w:rsid w:val="005605EF"/>
    <w:rsid w:val="00560CFC"/>
    <w:rsid w:val="00561CD2"/>
    <w:rsid w:val="00562209"/>
    <w:rsid w:val="00562ADF"/>
    <w:rsid w:val="00562F50"/>
    <w:rsid w:val="00565C68"/>
    <w:rsid w:val="00566DE4"/>
    <w:rsid w:val="0056709A"/>
    <w:rsid w:val="0056770C"/>
    <w:rsid w:val="00572C98"/>
    <w:rsid w:val="00574E83"/>
    <w:rsid w:val="00576802"/>
    <w:rsid w:val="005810B7"/>
    <w:rsid w:val="005823C3"/>
    <w:rsid w:val="00582480"/>
    <w:rsid w:val="0058494B"/>
    <w:rsid w:val="00586282"/>
    <w:rsid w:val="00586E82"/>
    <w:rsid w:val="00591123"/>
    <w:rsid w:val="0059645A"/>
    <w:rsid w:val="005A03D8"/>
    <w:rsid w:val="005A19B7"/>
    <w:rsid w:val="005A2BAB"/>
    <w:rsid w:val="005A73F6"/>
    <w:rsid w:val="005B0B57"/>
    <w:rsid w:val="005B0FE4"/>
    <w:rsid w:val="005B12C5"/>
    <w:rsid w:val="005B19CA"/>
    <w:rsid w:val="005B365F"/>
    <w:rsid w:val="005B495D"/>
    <w:rsid w:val="005B68CA"/>
    <w:rsid w:val="005B782A"/>
    <w:rsid w:val="005C05FC"/>
    <w:rsid w:val="005C27D3"/>
    <w:rsid w:val="005C2F35"/>
    <w:rsid w:val="005C3E1D"/>
    <w:rsid w:val="005C544A"/>
    <w:rsid w:val="005D3168"/>
    <w:rsid w:val="005D3D0F"/>
    <w:rsid w:val="005D4163"/>
    <w:rsid w:val="005D4DF8"/>
    <w:rsid w:val="005D606E"/>
    <w:rsid w:val="005E3695"/>
    <w:rsid w:val="005E4348"/>
    <w:rsid w:val="005E4E60"/>
    <w:rsid w:val="005E7775"/>
    <w:rsid w:val="005F29AA"/>
    <w:rsid w:val="005F3BDE"/>
    <w:rsid w:val="005F49A7"/>
    <w:rsid w:val="005F4C54"/>
    <w:rsid w:val="005F6082"/>
    <w:rsid w:val="00600089"/>
    <w:rsid w:val="00600D9D"/>
    <w:rsid w:val="006010B1"/>
    <w:rsid w:val="0060120F"/>
    <w:rsid w:val="00606061"/>
    <w:rsid w:val="0060624F"/>
    <w:rsid w:val="006066E3"/>
    <w:rsid w:val="0062016F"/>
    <w:rsid w:val="00620EAA"/>
    <w:rsid w:val="00620FB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2446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60E26"/>
    <w:rsid w:val="0066159C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547F"/>
    <w:rsid w:val="006871BA"/>
    <w:rsid w:val="006942D7"/>
    <w:rsid w:val="00694DB1"/>
    <w:rsid w:val="00695963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6CAA"/>
    <w:rsid w:val="006A723F"/>
    <w:rsid w:val="006B4C1D"/>
    <w:rsid w:val="006C27ED"/>
    <w:rsid w:val="006C5286"/>
    <w:rsid w:val="006C5DD0"/>
    <w:rsid w:val="006D2D5C"/>
    <w:rsid w:val="006D72C2"/>
    <w:rsid w:val="006E0108"/>
    <w:rsid w:val="006E3E98"/>
    <w:rsid w:val="006E4B60"/>
    <w:rsid w:val="006E525A"/>
    <w:rsid w:val="006E6D1C"/>
    <w:rsid w:val="006F3C10"/>
    <w:rsid w:val="006F4599"/>
    <w:rsid w:val="006F7585"/>
    <w:rsid w:val="006F795F"/>
    <w:rsid w:val="0070026B"/>
    <w:rsid w:val="00702BA7"/>
    <w:rsid w:val="00703766"/>
    <w:rsid w:val="007046F2"/>
    <w:rsid w:val="0070493C"/>
    <w:rsid w:val="0070535F"/>
    <w:rsid w:val="00706D66"/>
    <w:rsid w:val="00707501"/>
    <w:rsid w:val="00707B8A"/>
    <w:rsid w:val="007102AC"/>
    <w:rsid w:val="00711522"/>
    <w:rsid w:val="00712D26"/>
    <w:rsid w:val="007132B9"/>
    <w:rsid w:val="007142A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633"/>
    <w:rsid w:val="007370B9"/>
    <w:rsid w:val="00741CD1"/>
    <w:rsid w:val="00743F26"/>
    <w:rsid w:val="00744452"/>
    <w:rsid w:val="00745AE6"/>
    <w:rsid w:val="00747A58"/>
    <w:rsid w:val="00750297"/>
    <w:rsid w:val="00754980"/>
    <w:rsid w:val="007558F3"/>
    <w:rsid w:val="00760020"/>
    <w:rsid w:val="0076066A"/>
    <w:rsid w:val="00761833"/>
    <w:rsid w:val="0076218F"/>
    <w:rsid w:val="007629E7"/>
    <w:rsid w:val="007639C8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67"/>
    <w:rsid w:val="007A2C49"/>
    <w:rsid w:val="007A2E18"/>
    <w:rsid w:val="007A6747"/>
    <w:rsid w:val="007A6F44"/>
    <w:rsid w:val="007A72A0"/>
    <w:rsid w:val="007B0E0F"/>
    <w:rsid w:val="007B45F3"/>
    <w:rsid w:val="007C09D2"/>
    <w:rsid w:val="007C2241"/>
    <w:rsid w:val="007C2382"/>
    <w:rsid w:val="007C26AF"/>
    <w:rsid w:val="007D17D5"/>
    <w:rsid w:val="007D1E48"/>
    <w:rsid w:val="007D2DEE"/>
    <w:rsid w:val="007D51AA"/>
    <w:rsid w:val="007D6969"/>
    <w:rsid w:val="007E0771"/>
    <w:rsid w:val="007E12CA"/>
    <w:rsid w:val="007E13FD"/>
    <w:rsid w:val="007E31D9"/>
    <w:rsid w:val="007E3B41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2182D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50B68"/>
    <w:rsid w:val="008526E7"/>
    <w:rsid w:val="00853A4D"/>
    <w:rsid w:val="00855A66"/>
    <w:rsid w:val="008571CA"/>
    <w:rsid w:val="0085770C"/>
    <w:rsid w:val="008602BA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4433"/>
    <w:rsid w:val="00886C76"/>
    <w:rsid w:val="008921F2"/>
    <w:rsid w:val="0089318E"/>
    <w:rsid w:val="0089336B"/>
    <w:rsid w:val="0089466B"/>
    <w:rsid w:val="008970A8"/>
    <w:rsid w:val="008A08FD"/>
    <w:rsid w:val="008A0C2D"/>
    <w:rsid w:val="008A0FAC"/>
    <w:rsid w:val="008A2354"/>
    <w:rsid w:val="008A45EE"/>
    <w:rsid w:val="008A729D"/>
    <w:rsid w:val="008A7E7C"/>
    <w:rsid w:val="008B02C5"/>
    <w:rsid w:val="008B3F29"/>
    <w:rsid w:val="008B6929"/>
    <w:rsid w:val="008C0059"/>
    <w:rsid w:val="008C0A9C"/>
    <w:rsid w:val="008C480E"/>
    <w:rsid w:val="008C5096"/>
    <w:rsid w:val="008C6DA3"/>
    <w:rsid w:val="008C7091"/>
    <w:rsid w:val="008D00B9"/>
    <w:rsid w:val="008D7323"/>
    <w:rsid w:val="008E01F7"/>
    <w:rsid w:val="008E55A2"/>
    <w:rsid w:val="008E7CD2"/>
    <w:rsid w:val="008F06B6"/>
    <w:rsid w:val="008F1BAC"/>
    <w:rsid w:val="008F382A"/>
    <w:rsid w:val="008F387A"/>
    <w:rsid w:val="009058F9"/>
    <w:rsid w:val="00907F45"/>
    <w:rsid w:val="00910D50"/>
    <w:rsid w:val="00914FE8"/>
    <w:rsid w:val="009178C9"/>
    <w:rsid w:val="00917F8F"/>
    <w:rsid w:val="00920129"/>
    <w:rsid w:val="00930920"/>
    <w:rsid w:val="00932D63"/>
    <w:rsid w:val="00940645"/>
    <w:rsid w:val="00942432"/>
    <w:rsid w:val="00945370"/>
    <w:rsid w:val="00945583"/>
    <w:rsid w:val="009457FF"/>
    <w:rsid w:val="009604A2"/>
    <w:rsid w:val="00960693"/>
    <w:rsid w:val="00961977"/>
    <w:rsid w:val="00962A54"/>
    <w:rsid w:val="00963FBA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8C6"/>
    <w:rsid w:val="009862D6"/>
    <w:rsid w:val="0098759B"/>
    <w:rsid w:val="00987D72"/>
    <w:rsid w:val="00992E04"/>
    <w:rsid w:val="009935AB"/>
    <w:rsid w:val="00996329"/>
    <w:rsid w:val="00996443"/>
    <w:rsid w:val="00996BD9"/>
    <w:rsid w:val="00997EFF"/>
    <w:rsid w:val="009A042D"/>
    <w:rsid w:val="009A247B"/>
    <w:rsid w:val="009A2F8F"/>
    <w:rsid w:val="009A690C"/>
    <w:rsid w:val="009B05A4"/>
    <w:rsid w:val="009B0BCD"/>
    <w:rsid w:val="009B2415"/>
    <w:rsid w:val="009B6407"/>
    <w:rsid w:val="009B6CB2"/>
    <w:rsid w:val="009B7277"/>
    <w:rsid w:val="009C26C2"/>
    <w:rsid w:val="009C55D6"/>
    <w:rsid w:val="009C670A"/>
    <w:rsid w:val="009C7E53"/>
    <w:rsid w:val="009D0FD6"/>
    <w:rsid w:val="009D27B2"/>
    <w:rsid w:val="009D4E0F"/>
    <w:rsid w:val="009E330B"/>
    <w:rsid w:val="009F22EB"/>
    <w:rsid w:val="009F30D6"/>
    <w:rsid w:val="009F3100"/>
    <w:rsid w:val="009F4A36"/>
    <w:rsid w:val="009F5890"/>
    <w:rsid w:val="009F5A32"/>
    <w:rsid w:val="009F602C"/>
    <w:rsid w:val="009F7107"/>
    <w:rsid w:val="009F7243"/>
    <w:rsid w:val="00A0192D"/>
    <w:rsid w:val="00A01982"/>
    <w:rsid w:val="00A021EA"/>
    <w:rsid w:val="00A03D0E"/>
    <w:rsid w:val="00A04A63"/>
    <w:rsid w:val="00A07AD0"/>
    <w:rsid w:val="00A116CD"/>
    <w:rsid w:val="00A118D7"/>
    <w:rsid w:val="00A13D0E"/>
    <w:rsid w:val="00A227BD"/>
    <w:rsid w:val="00A22842"/>
    <w:rsid w:val="00A22B49"/>
    <w:rsid w:val="00A2454C"/>
    <w:rsid w:val="00A25341"/>
    <w:rsid w:val="00A30558"/>
    <w:rsid w:val="00A31EAD"/>
    <w:rsid w:val="00A35B97"/>
    <w:rsid w:val="00A35DC9"/>
    <w:rsid w:val="00A37F69"/>
    <w:rsid w:val="00A44323"/>
    <w:rsid w:val="00A4475B"/>
    <w:rsid w:val="00A4499E"/>
    <w:rsid w:val="00A462A8"/>
    <w:rsid w:val="00A465D1"/>
    <w:rsid w:val="00A46BD2"/>
    <w:rsid w:val="00A46D04"/>
    <w:rsid w:val="00A531EA"/>
    <w:rsid w:val="00A5399D"/>
    <w:rsid w:val="00A6095D"/>
    <w:rsid w:val="00A61099"/>
    <w:rsid w:val="00A62295"/>
    <w:rsid w:val="00A6309A"/>
    <w:rsid w:val="00A63D08"/>
    <w:rsid w:val="00A648CD"/>
    <w:rsid w:val="00A64C52"/>
    <w:rsid w:val="00A666E9"/>
    <w:rsid w:val="00A703E0"/>
    <w:rsid w:val="00A71FC1"/>
    <w:rsid w:val="00A80A26"/>
    <w:rsid w:val="00A84966"/>
    <w:rsid w:val="00A84F9C"/>
    <w:rsid w:val="00A90339"/>
    <w:rsid w:val="00A927B9"/>
    <w:rsid w:val="00A94320"/>
    <w:rsid w:val="00A96271"/>
    <w:rsid w:val="00A9751C"/>
    <w:rsid w:val="00AA03A9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15F3"/>
    <w:rsid w:val="00AC1EF4"/>
    <w:rsid w:val="00AC31EF"/>
    <w:rsid w:val="00AC4F6B"/>
    <w:rsid w:val="00AC56C6"/>
    <w:rsid w:val="00AC58D0"/>
    <w:rsid w:val="00AC6F85"/>
    <w:rsid w:val="00AD4374"/>
    <w:rsid w:val="00AD55CF"/>
    <w:rsid w:val="00AE0AFD"/>
    <w:rsid w:val="00AE2AC2"/>
    <w:rsid w:val="00AE3B48"/>
    <w:rsid w:val="00AE482E"/>
    <w:rsid w:val="00AE5930"/>
    <w:rsid w:val="00AF17B2"/>
    <w:rsid w:val="00AF1EA4"/>
    <w:rsid w:val="00AF504C"/>
    <w:rsid w:val="00AF5925"/>
    <w:rsid w:val="00AF6D3A"/>
    <w:rsid w:val="00B003CF"/>
    <w:rsid w:val="00B00735"/>
    <w:rsid w:val="00B109D3"/>
    <w:rsid w:val="00B11092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3008C"/>
    <w:rsid w:val="00B31F56"/>
    <w:rsid w:val="00B329D1"/>
    <w:rsid w:val="00B3359A"/>
    <w:rsid w:val="00B337EB"/>
    <w:rsid w:val="00B34907"/>
    <w:rsid w:val="00B35546"/>
    <w:rsid w:val="00B37F9C"/>
    <w:rsid w:val="00B40D3F"/>
    <w:rsid w:val="00B412A3"/>
    <w:rsid w:val="00B43AA3"/>
    <w:rsid w:val="00B44506"/>
    <w:rsid w:val="00B45772"/>
    <w:rsid w:val="00B47736"/>
    <w:rsid w:val="00B47E00"/>
    <w:rsid w:val="00B51178"/>
    <w:rsid w:val="00B5416B"/>
    <w:rsid w:val="00B54866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80017"/>
    <w:rsid w:val="00B81D0B"/>
    <w:rsid w:val="00B8573F"/>
    <w:rsid w:val="00B87FBB"/>
    <w:rsid w:val="00B9117B"/>
    <w:rsid w:val="00B9126B"/>
    <w:rsid w:val="00B91C78"/>
    <w:rsid w:val="00B92BB0"/>
    <w:rsid w:val="00B931FF"/>
    <w:rsid w:val="00B97536"/>
    <w:rsid w:val="00BA1268"/>
    <w:rsid w:val="00BA20B1"/>
    <w:rsid w:val="00BA48E2"/>
    <w:rsid w:val="00BA4B17"/>
    <w:rsid w:val="00BA74DF"/>
    <w:rsid w:val="00BA7E26"/>
    <w:rsid w:val="00BB1621"/>
    <w:rsid w:val="00BB6275"/>
    <w:rsid w:val="00BC2B25"/>
    <w:rsid w:val="00BC2F90"/>
    <w:rsid w:val="00BC35C2"/>
    <w:rsid w:val="00BC442D"/>
    <w:rsid w:val="00BD0050"/>
    <w:rsid w:val="00BD02B8"/>
    <w:rsid w:val="00BD229B"/>
    <w:rsid w:val="00BD356D"/>
    <w:rsid w:val="00BD3B34"/>
    <w:rsid w:val="00BD3D6F"/>
    <w:rsid w:val="00BD3F71"/>
    <w:rsid w:val="00BE178A"/>
    <w:rsid w:val="00BE1AB3"/>
    <w:rsid w:val="00BE38B9"/>
    <w:rsid w:val="00BE3E03"/>
    <w:rsid w:val="00BE413E"/>
    <w:rsid w:val="00BE7403"/>
    <w:rsid w:val="00BF0422"/>
    <w:rsid w:val="00BF25C7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3024A"/>
    <w:rsid w:val="00C32E53"/>
    <w:rsid w:val="00C3330A"/>
    <w:rsid w:val="00C348C1"/>
    <w:rsid w:val="00C36486"/>
    <w:rsid w:val="00C42250"/>
    <w:rsid w:val="00C423FE"/>
    <w:rsid w:val="00C432A1"/>
    <w:rsid w:val="00C47CFE"/>
    <w:rsid w:val="00C5095D"/>
    <w:rsid w:val="00C5372C"/>
    <w:rsid w:val="00C54CC2"/>
    <w:rsid w:val="00C55958"/>
    <w:rsid w:val="00C572E1"/>
    <w:rsid w:val="00C62D9A"/>
    <w:rsid w:val="00C62DBB"/>
    <w:rsid w:val="00C63BFC"/>
    <w:rsid w:val="00C64496"/>
    <w:rsid w:val="00C6758C"/>
    <w:rsid w:val="00C80998"/>
    <w:rsid w:val="00C9132F"/>
    <w:rsid w:val="00C94462"/>
    <w:rsid w:val="00C96D04"/>
    <w:rsid w:val="00CA0A2E"/>
    <w:rsid w:val="00CA3BF1"/>
    <w:rsid w:val="00CA41EB"/>
    <w:rsid w:val="00CA4217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D001C"/>
    <w:rsid w:val="00CD3063"/>
    <w:rsid w:val="00CD46FB"/>
    <w:rsid w:val="00CD4EAD"/>
    <w:rsid w:val="00CD6424"/>
    <w:rsid w:val="00CD65A1"/>
    <w:rsid w:val="00CD7197"/>
    <w:rsid w:val="00CE1266"/>
    <w:rsid w:val="00CE700B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34C0"/>
    <w:rsid w:val="00D04334"/>
    <w:rsid w:val="00D06B8B"/>
    <w:rsid w:val="00D108B8"/>
    <w:rsid w:val="00D13EF8"/>
    <w:rsid w:val="00D1514A"/>
    <w:rsid w:val="00D15F2E"/>
    <w:rsid w:val="00D22566"/>
    <w:rsid w:val="00D229E4"/>
    <w:rsid w:val="00D22AA6"/>
    <w:rsid w:val="00D26EC4"/>
    <w:rsid w:val="00D27175"/>
    <w:rsid w:val="00D277EF"/>
    <w:rsid w:val="00D3050A"/>
    <w:rsid w:val="00D34A96"/>
    <w:rsid w:val="00D36434"/>
    <w:rsid w:val="00D37E96"/>
    <w:rsid w:val="00D432B0"/>
    <w:rsid w:val="00D45BCC"/>
    <w:rsid w:val="00D504E0"/>
    <w:rsid w:val="00D52CA1"/>
    <w:rsid w:val="00D57975"/>
    <w:rsid w:val="00D62887"/>
    <w:rsid w:val="00D65A03"/>
    <w:rsid w:val="00D65DBA"/>
    <w:rsid w:val="00D717CF"/>
    <w:rsid w:val="00D73177"/>
    <w:rsid w:val="00D73535"/>
    <w:rsid w:val="00D81B07"/>
    <w:rsid w:val="00D8276C"/>
    <w:rsid w:val="00D9724D"/>
    <w:rsid w:val="00D973CD"/>
    <w:rsid w:val="00DA0F00"/>
    <w:rsid w:val="00DA2EEE"/>
    <w:rsid w:val="00DA51B8"/>
    <w:rsid w:val="00DA5C1F"/>
    <w:rsid w:val="00DB142D"/>
    <w:rsid w:val="00DB7ECA"/>
    <w:rsid w:val="00DC04D9"/>
    <w:rsid w:val="00DC1479"/>
    <w:rsid w:val="00DC14B7"/>
    <w:rsid w:val="00DC6127"/>
    <w:rsid w:val="00DC6988"/>
    <w:rsid w:val="00DD1064"/>
    <w:rsid w:val="00DD2259"/>
    <w:rsid w:val="00DD3294"/>
    <w:rsid w:val="00DE0C91"/>
    <w:rsid w:val="00DE1162"/>
    <w:rsid w:val="00DE1D52"/>
    <w:rsid w:val="00DE1EAD"/>
    <w:rsid w:val="00DE23BC"/>
    <w:rsid w:val="00DE2B89"/>
    <w:rsid w:val="00DE37F0"/>
    <w:rsid w:val="00DE4313"/>
    <w:rsid w:val="00DE6D7F"/>
    <w:rsid w:val="00DE703E"/>
    <w:rsid w:val="00DE74E9"/>
    <w:rsid w:val="00DF24A5"/>
    <w:rsid w:val="00DF25C8"/>
    <w:rsid w:val="00DF4BB1"/>
    <w:rsid w:val="00DF4C78"/>
    <w:rsid w:val="00DF589D"/>
    <w:rsid w:val="00DF59EA"/>
    <w:rsid w:val="00DF65E1"/>
    <w:rsid w:val="00E003B6"/>
    <w:rsid w:val="00E014BD"/>
    <w:rsid w:val="00E01D12"/>
    <w:rsid w:val="00E028F2"/>
    <w:rsid w:val="00E02F7B"/>
    <w:rsid w:val="00E02FC1"/>
    <w:rsid w:val="00E05368"/>
    <w:rsid w:val="00E12B4E"/>
    <w:rsid w:val="00E130BB"/>
    <w:rsid w:val="00E14C7E"/>
    <w:rsid w:val="00E15325"/>
    <w:rsid w:val="00E16FE9"/>
    <w:rsid w:val="00E178E9"/>
    <w:rsid w:val="00E17CE7"/>
    <w:rsid w:val="00E21AE8"/>
    <w:rsid w:val="00E23362"/>
    <w:rsid w:val="00E249FB"/>
    <w:rsid w:val="00E2724D"/>
    <w:rsid w:val="00E30C51"/>
    <w:rsid w:val="00E32A45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51BDF"/>
    <w:rsid w:val="00E5516A"/>
    <w:rsid w:val="00E55F7F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3845"/>
    <w:rsid w:val="00E83882"/>
    <w:rsid w:val="00E8532A"/>
    <w:rsid w:val="00E86D15"/>
    <w:rsid w:val="00E8740D"/>
    <w:rsid w:val="00E90F0A"/>
    <w:rsid w:val="00E9372F"/>
    <w:rsid w:val="00E975A1"/>
    <w:rsid w:val="00EA3A5B"/>
    <w:rsid w:val="00EA5F03"/>
    <w:rsid w:val="00EA6D70"/>
    <w:rsid w:val="00EB0E46"/>
    <w:rsid w:val="00EB11E5"/>
    <w:rsid w:val="00EB1437"/>
    <w:rsid w:val="00EC01C0"/>
    <w:rsid w:val="00EC1CAD"/>
    <w:rsid w:val="00EC42D0"/>
    <w:rsid w:val="00EC7409"/>
    <w:rsid w:val="00EC7A9A"/>
    <w:rsid w:val="00ED1844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7BE6"/>
    <w:rsid w:val="00EF07DA"/>
    <w:rsid w:val="00EF126B"/>
    <w:rsid w:val="00EF324D"/>
    <w:rsid w:val="00EF3BF2"/>
    <w:rsid w:val="00EF50D2"/>
    <w:rsid w:val="00EF5105"/>
    <w:rsid w:val="00EF58FD"/>
    <w:rsid w:val="00F009A1"/>
    <w:rsid w:val="00F01D9E"/>
    <w:rsid w:val="00F05220"/>
    <w:rsid w:val="00F1004E"/>
    <w:rsid w:val="00F10078"/>
    <w:rsid w:val="00F1106D"/>
    <w:rsid w:val="00F12B48"/>
    <w:rsid w:val="00F13645"/>
    <w:rsid w:val="00F1399D"/>
    <w:rsid w:val="00F14A01"/>
    <w:rsid w:val="00F175FA"/>
    <w:rsid w:val="00F20542"/>
    <w:rsid w:val="00F218AF"/>
    <w:rsid w:val="00F22144"/>
    <w:rsid w:val="00F22EFE"/>
    <w:rsid w:val="00F27F11"/>
    <w:rsid w:val="00F312C0"/>
    <w:rsid w:val="00F324DC"/>
    <w:rsid w:val="00F32CDB"/>
    <w:rsid w:val="00F32D8A"/>
    <w:rsid w:val="00F3659B"/>
    <w:rsid w:val="00F40A72"/>
    <w:rsid w:val="00F41F11"/>
    <w:rsid w:val="00F435B0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6114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70BD"/>
    <w:rsid w:val="00F772BF"/>
    <w:rsid w:val="00F7738F"/>
    <w:rsid w:val="00F80F68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DE6"/>
    <w:rsid w:val="00FA4B81"/>
    <w:rsid w:val="00FA5E22"/>
    <w:rsid w:val="00FB1CCD"/>
    <w:rsid w:val="00FB2C56"/>
    <w:rsid w:val="00FB2D2D"/>
    <w:rsid w:val="00FB76F8"/>
    <w:rsid w:val="00FC04DB"/>
    <w:rsid w:val="00FC05AE"/>
    <w:rsid w:val="00FC3267"/>
    <w:rsid w:val="00FC32DA"/>
    <w:rsid w:val="00FC3AA2"/>
    <w:rsid w:val="00FC5E52"/>
    <w:rsid w:val="00FC6679"/>
    <w:rsid w:val="00FC6C81"/>
    <w:rsid w:val="00FD28CE"/>
    <w:rsid w:val="00FD28FE"/>
    <w:rsid w:val="00FD2D62"/>
    <w:rsid w:val="00FD6084"/>
    <w:rsid w:val="00FE054D"/>
    <w:rsid w:val="00FE2E28"/>
    <w:rsid w:val="00FE3EC5"/>
    <w:rsid w:val="00FE6382"/>
    <w:rsid w:val="00FE6FC4"/>
    <w:rsid w:val="00FF0BFE"/>
    <w:rsid w:val="00FF1AAB"/>
    <w:rsid w:val="00FF27FD"/>
    <w:rsid w:val="00FF3687"/>
    <w:rsid w:val="00FF44E9"/>
    <w:rsid w:val="00FF455E"/>
    <w:rsid w:val="00FF7AFC"/>
    <w:rsid w:val="01600A73"/>
    <w:rsid w:val="0396F5F8"/>
    <w:rsid w:val="03BCB032"/>
    <w:rsid w:val="04F75087"/>
    <w:rsid w:val="051A9B16"/>
    <w:rsid w:val="069F1C6D"/>
    <w:rsid w:val="087B32EF"/>
    <w:rsid w:val="0FCE48C6"/>
    <w:rsid w:val="11A5F49B"/>
    <w:rsid w:val="15F7E8F8"/>
    <w:rsid w:val="183246A5"/>
    <w:rsid w:val="18E9FB53"/>
    <w:rsid w:val="19F4CE7F"/>
    <w:rsid w:val="1E501128"/>
    <w:rsid w:val="1FF3CBF9"/>
    <w:rsid w:val="21422383"/>
    <w:rsid w:val="23A0C7DE"/>
    <w:rsid w:val="23D02446"/>
    <w:rsid w:val="24587C8C"/>
    <w:rsid w:val="257A9EC2"/>
    <w:rsid w:val="26E90BFF"/>
    <w:rsid w:val="2A43682B"/>
    <w:rsid w:val="2B15E460"/>
    <w:rsid w:val="2BBDF1CE"/>
    <w:rsid w:val="2CED8F3A"/>
    <w:rsid w:val="2D968895"/>
    <w:rsid w:val="2DF70DA0"/>
    <w:rsid w:val="32B92B56"/>
    <w:rsid w:val="33B7E7C7"/>
    <w:rsid w:val="33DB3256"/>
    <w:rsid w:val="34FA1FB0"/>
    <w:rsid w:val="35D5F69A"/>
    <w:rsid w:val="37B998EE"/>
    <w:rsid w:val="3918915C"/>
    <w:rsid w:val="3A0DD76B"/>
    <w:rsid w:val="3E4A808F"/>
    <w:rsid w:val="3E8C2CF4"/>
    <w:rsid w:val="41822151"/>
    <w:rsid w:val="41B85B99"/>
    <w:rsid w:val="42652CFF"/>
    <w:rsid w:val="4275AD6C"/>
    <w:rsid w:val="4345E200"/>
    <w:rsid w:val="44159CCE"/>
    <w:rsid w:val="47F162D5"/>
    <w:rsid w:val="48C2A487"/>
    <w:rsid w:val="49E4F040"/>
    <w:rsid w:val="4A1546A5"/>
    <w:rsid w:val="4A6929F8"/>
    <w:rsid w:val="4EB46339"/>
    <w:rsid w:val="5802E3F2"/>
    <w:rsid w:val="5C9C1506"/>
    <w:rsid w:val="5D9009CF"/>
    <w:rsid w:val="5F8E2761"/>
    <w:rsid w:val="5FB0691E"/>
    <w:rsid w:val="637CC66E"/>
    <w:rsid w:val="64130758"/>
    <w:rsid w:val="658AE747"/>
    <w:rsid w:val="65B74306"/>
    <w:rsid w:val="67E64F91"/>
    <w:rsid w:val="6AE01CA1"/>
    <w:rsid w:val="6C5D0329"/>
    <w:rsid w:val="6C7B9B46"/>
    <w:rsid w:val="6D7BFD36"/>
    <w:rsid w:val="71A56952"/>
    <w:rsid w:val="728DEC6E"/>
    <w:rsid w:val="782874BE"/>
    <w:rsid w:val="78FD2DF2"/>
    <w:rsid w:val="7940B035"/>
    <w:rsid w:val="7985A724"/>
    <w:rsid w:val="7A7ADC88"/>
    <w:rsid w:val="7AFDFB20"/>
    <w:rsid w:val="7C34C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3FA481"/>
  <w15:chartTrackingRefBased/>
  <w15:docId w15:val="{00B94AC9-6D56-4FAE-8430-7C362874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rsid w:val="004A2C45"/>
    <w:pPr>
      <w:widowControl w:val="0"/>
      <w:spacing w:after="120" w:line="240" w:lineRule="atLeast"/>
      <w:jc w:val="both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Heading1"/>
    <w:link w:val="h2Char"/>
    <w:qFormat/>
    <w:rsid w:val="004A2C45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character" w:customStyle="1" w:styleId="h2Char">
    <w:name w:val="h2 Char"/>
    <w:basedOn w:val="DefaultParagraphFont"/>
    <w:link w:val="h2"/>
    <w:rsid w:val="004A2C45"/>
    <w:rPr>
      <w:rFonts w:ascii="Arial" w:eastAsia="MS Mincho" w:hAnsi="Arial" w:cs="Arial"/>
      <w:b/>
      <w:szCs w:val="20"/>
    </w:rPr>
  </w:style>
  <w:style w:type="paragraph" w:customStyle="1" w:styleId="h3">
    <w:name w:val="h3"/>
    <w:basedOn w:val="h2"/>
    <w:link w:val="h30"/>
    <w:qFormat/>
    <w:rsid w:val="004A2C45"/>
    <w:pPr>
      <w:ind w:left="1080"/>
    </w:pPr>
    <w:rPr>
      <w:sz w:val="20"/>
    </w:rPr>
  </w:style>
  <w:style w:type="character" w:customStyle="1" w:styleId="h30">
    <w:name w:val="h3 (文字)"/>
    <w:link w:val="h3"/>
    <w:rsid w:val="004A2C45"/>
    <w:rPr>
      <w:rFonts w:ascii="Arial" w:eastAsia="MS Mincho" w:hAnsi="Arial" w:cs="Arial"/>
      <w:b/>
      <w:sz w:val="20"/>
      <w:szCs w:val="20"/>
    </w:rPr>
  </w:style>
  <w:style w:type="paragraph" w:customStyle="1" w:styleId="bulletlevel1">
    <w:name w:val="bullet level 1"/>
    <w:basedOn w:val="Normal"/>
    <w:link w:val="bulletlevel1Char"/>
    <w:qFormat/>
    <w:rsid w:val="004A2C45"/>
    <w:pPr>
      <w:widowControl/>
      <w:numPr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link w:val="bulletlevel2Char"/>
    <w:qFormat/>
    <w:rsid w:val="004A2C45"/>
    <w:pPr>
      <w:widowControl/>
      <w:numPr>
        <w:ilvl w:val="1"/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4A2C45"/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2Char">
    <w:name w:val="bullet level 2 Char"/>
    <w:basedOn w:val="DefaultParagraphFont"/>
    <w:link w:val="bulletlevel2"/>
    <w:rsid w:val="004A2C45"/>
    <w:rPr>
      <w:rFonts w:ascii="Arial" w:eastAsia="MS Mincho" w:hAnsi="Arial" w:cs="Arial"/>
      <w:sz w:val="20"/>
      <w:szCs w:val="20"/>
      <w:lang w:eastAsia="ja-JP"/>
    </w:rPr>
  </w:style>
  <w:style w:type="paragraph" w:customStyle="1" w:styleId="h3a">
    <w:name w:val="h3a"/>
    <w:basedOn w:val="h3"/>
    <w:next w:val="Normal"/>
    <w:qFormat/>
    <w:rsid w:val="004A2C45"/>
    <w:pPr>
      <w:ind w:left="720" w:hanging="360"/>
    </w:pPr>
  </w:style>
  <w:style w:type="paragraph" w:customStyle="1" w:styleId="bulletlevel3">
    <w:name w:val="bullet level 3"/>
    <w:basedOn w:val="bulletlevel2"/>
    <w:qFormat/>
    <w:rsid w:val="004A2C45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4A2C45"/>
    <w:pPr>
      <w:numPr>
        <w:ilvl w:val="3"/>
      </w:numPr>
    </w:pPr>
  </w:style>
  <w:style w:type="paragraph" w:customStyle="1" w:styleId="ace-line">
    <w:name w:val="ace-line"/>
    <w:basedOn w:val="Normal"/>
    <w:rsid w:val="0089336B"/>
    <w:pPr>
      <w:widowControl/>
      <w:spacing w:before="100" w:beforeAutospacing="1" w:after="100" w:afterAutospacing="1" w:line="240" w:lineRule="auto"/>
      <w:jc w:val="lef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4F1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9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ORI5PN3I24PR-1260353314-594</_dlc_DocId>
    <HideFromDelve xmlns="71c5aaf6-e6ce-465b-b873-5148d2a4c105">false</HideFromDelve>
    <DocumentType xmlns="71c5aaf6-e6ce-465b-b873-5148d2a4c105">Description</DocumentType>
    <NokiaConfidentiality xmlns="71c5aaf6-e6ce-465b-b873-5148d2a4c105">Public</NokiaConfidentiality>
    <Owner xmlns="71c5aaf6-e6ce-465b-b873-5148d2a4c105">Anssi Rämö</Owner>
    <_dlc_DocIdUrl xmlns="71c5aaf6-e6ce-465b-b873-5148d2a4c105">
      <Url>https://nokia.sharepoint.com/sites/IVAS_Codec/_layouts/15/DocIdRedir.aspx?ID=ORI5PN3I24PR-1260353314-594</Url>
      <Description>ORI5PN3I24PR-1260353314-594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Nokia ISAR CLL report</vt:lpstr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Nokia ISAR CLL report</dc:title>
  <dc:subject/>
  <dc:creator>Pihlajakuja, Tapani (Nokia - FI/Espoo)</dc:creator>
  <cp:keywords/>
  <dc:description/>
  <cp:lastModifiedBy>Anssi Ramo (Nokia)</cp:lastModifiedBy>
  <cp:revision>3</cp:revision>
  <dcterms:created xsi:type="dcterms:W3CDTF">2024-04-02T13:01:00Z</dcterms:created>
  <dcterms:modified xsi:type="dcterms:W3CDTF">2024-04-02T13:03:00Z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c5dd1145-2448-471d-861b-e56f28b55ff5</vt:lpwstr>
  </property>
</Properties>
</file>